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54EC0" w14:textId="77777777" w:rsidR="00530577" w:rsidRPr="00211E5C" w:rsidRDefault="00530577" w:rsidP="0073470E">
      <w:pPr>
        <w:spacing w:after="0" w:line="240" w:lineRule="auto"/>
        <w:ind w:left="-567"/>
        <w:rPr>
          <w:b/>
          <w:sz w:val="24"/>
          <w:szCs w:val="24"/>
        </w:rPr>
      </w:pPr>
      <w:bookmarkStart w:id="0" w:name="_GoBack"/>
      <w:bookmarkEnd w:id="0"/>
      <w:r w:rsidRPr="00211E5C">
        <w:rPr>
          <w:b/>
          <w:sz w:val="24"/>
          <w:szCs w:val="24"/>
        </w:rPr>
        <w:t>UNIT OVERVIEW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89"/>
        <w:gridCol w:w="80"/>
        <w:gridCol w:w="3809"/>
      </w:tblGrid>
      <w:tr w:rsidR="00E5031A" w:rsidRPr="00211E5C" w14:paraId="78C041C0" w14:textId="77777777" w:rsidTr="008B2C89">
        <w:tc>
          <w:tcPr>
            <w:tcW w:w="10755" w:type="dxa"/>
            <w:gridSpan w:val="5"/>
            <w:shd w:val="clear" w:color="auto" w:fill="A6A6A6"/>
          </w:tcPr>
          <w:p w14:paraId="7C8AED58" w14:textId="1540FF11" w:rsidR="00E5031A" w:rsidRPr="00211E5C" w:rsidRDefault="00E5031A" w:rsidP="004B7ADE">
            <w:pPr>
              <w:spacing w:after="0" w:line="240" w:lineRule="auto"/>
              <w:jc w:val="center"/>
              <w:rPr>
                <w:b/>
                <w:sz w:val="24"/>
                <w:szCs w:val="24"/>
              </w:rPr>
            </w:pPr>
            <w:r w:rsidRPr="00211E5C">
              <w:rPr>
                <w:b/>
                <w:sz w:val="24"/>
                <w:szCs w:val="24"/>
              </w:rPr>
              <w:t>STAGE ONE</w:t>
            </w:r>
            <w:r w:rsidR="00D716B0">
              <w:rPr>
                <w:b/>
                <w:sz w:val="24"/>
                <w:szCs w:val="24"/>
              </w:rPr>
              <w:t>:</w:t>
            </w:r>
            <w:r w:rsidRPr="00211E5C">
              <w:rPr>
                <w:b/>
                <w:sz w:val="24"/>
                <w:szCs w:val="24"/>
              </w:rPr>
              <w:t xml:space="preserve"> Identify Desired Results</w:t>
            </w:r>
          </w:p>
        </w:tc>
      </w:tr>
      <w:tr w:rsidR="00F5352B" w:rsidRPr="00211E5C" w14:paraId="4C36EB80" w14:textId="77777777" w:rsidTr="002B1A9A">
        <w:tc>
          <w:tcPr>
            <w:tcW w:w="425" w:type="dxa"/>
            <w:vMerge w:val="restart"/>
            <w:shd w:val="clear" w:color="auto" w:fill="D9D9D9" w:themeFill="background1" w:themeFillShade="D9"/>
            <w:textDirection w:val="btLr"/>
          </w:tcPr>
          <w:p w14:paraId="02A75B77" w14:textId="3E6A994B" w:rsidR="004B7ADE" w:rsidRPr="00211E5C" w:rsidRDefault="002B1A9A" w:rsidP="002B1A9A">
            <w:pPr>
              <w:spacing w:after="0" w:line="240" w:lineRule="auto"/>
              <w:ind w:left="113" w:right="932"/>
              <w:rPr>
                <w:sz w:val="24"/>
                <w:szCs w:val="24"/>
              </w:rPr>
            </w:pPr>
            <w:r>
              <w:rPr>
                <w:sz w:val="24"/>
                <w:szCs w:val="24"/>
              </w:rPr>
              <w:t>Established Goals/Standard</w:t>
            </w:r>
            <w:r w:rsidR="00D716B0">
              <w:rPr>
                <w:sz w:val="24"/>
                <w:szCs w:val="24"/>
              </w:rPr>
              <w:t>s</w:t>
            </w:r>
          </w:p>
        </w:tc>
        <w:tc>
          <w:tcPr>
            <w:tcW w:w="2552" w:type="dxa"/>
            <w:vMerge w:val="restart"/>
            <w:shd w:val="clear" w:color="auto" w:fill="auto"/>
          </w:tcPr>
          <w:p w14:paraId="696C8951" w14:textId="5BD897B2" w:rsidR="004B7ADE" w:rsidRDefault="00CC0CAF" w:rsidP="004B7ADE">
            <w:pPr>
              <w:spacing w:after="0" w:line="240" w:lineRule="auto"/>
              <w:rPr>
                <w:sz w:val="24"/>
                <w:szCs w:val="24"/>
              </w:rPr>
            </w:pPr>
            <w:r>
              <w:rPr>
                <w:sz w:val="24"/>
                <w:szCs w:val="24"/>
              </w:rPr>
              <w:t>2.1 c, e,g,h,i,</w:t>
            </w:r>
          </w:p>
          <w:p w14:paraId="1F406E3E" w14:textId="665EA992" w:rsidR="00CC0CAF" w:rsidRDefault="00CC0CAF" w:rsidP="004B7ADE">
            <w:pPr>
              <w:spacing w:after="0" w:line="240" w:lineRule="auto"/>
              <w:rPr>
                <w:sz w:val="24"/>
                <w:szCs w:val="24"/>
              </w:rPr>
            </w:pPr>
            <w:r>
              <w:rPr>
                <w:sz w:val="24"/>
                <w:szCs w:val="24"/>
              </w:rPr>
              <w:t>2.2 a, g, h</w:t>
            </w:r>
          </w:p>
          <w:p w14:paraId="589C2D97" w14:textId="2E276387" w:rsidR="00CC0CAF" w:rsidRDefault="00CC0CAF" w:rsidP="004B7ADE">
            <w:pPr>
              <w:spacing w:after="0" w:line="240" w:lineRule="auto"/>
              <w:rPr>
                <w:sz w:val="24"/>
                <w:szCs w:val="24"/>
              </w:rPr>
            </w:pPr>
            <w:r>
              <w:rPr>
                <w:sz w:val="24"/>
                <w:szCs w:val="24"/>
              </w:rPr>
              <w:t>3.1 a, h, i</w:t>
            </w:r>
          </w:p>
          <w:p w14:paraId="15A0BC91" w14:textId="77777777" w:rsidR="004B7ADE" w:rsidRDefault="004B7ADE" w:rsidP="004B7ADE">
            <w:pPr>
              <w:rPr>
                <w:sz w:val="24"/>
                <w:szCs w:val="24"/>
              </w:rPr>
            </w:pPr>
          </w:p>
          <w:p w14:paraId="526EB1E9" w14:textId="77777777" w:rsidR="00D716B0" w:rsidRDefault="00D716B0" w:rsidP="004B7ADE">
            <w:pPr>
              <w:rPr>
                <w:sz w:val="24"/>
                <w:szCs w:val="24"/>
              </w:rPr>
            </w:pPr>
          </w:p>
          <w:p w14:paraId="7BAC0A10" w14:textId="77777777" w:rsidR="00D716B0" w:rsidRDefault="00D716B0" w:rsidP="004B7ADE">
            <w:pPr>
              <w:rPr>
                <w:sz w:val="24"/>
                <w:szCs w:val="24"/>
              </w:rPr>
            </w:pPr>
          </w:p>
          <w:p w14:paraId="120B0086" w14:textId="77777777" w:rsidR="00D716B0" w:rsidRDefault="00D716B0" w:rsidP="004B7ADE">
            <w:pPr>
              <w:rPr>
                <w:sz w:val="24"/>
                <w:szCs w:val="24"/>
              </w:rPr>
            </w:pPr>
          </w:p>
          <w:p w14:paraId="4B1FE022" w14:textId="77777777" w:rsidR="00D716B0" w:rsidRDefault="00D716B0" w:rsidP="004B7ADE">
            <w:pPr>
              <w:rPr>
                <w:sz w:val="24"/>
                <w:szCs w:val="24"/>
              </w:rPr>
            </w:pPr>
          </w:p>
          <w:p w14:paraId="20E64ED2" w14:textId="77777777" w:rsidR="00D716B0" w:rsidRDefault="00D716B0" w:rsidP="004B7ADE">
            <w:pPr>
              <w:rPr>
                <w:sz w:val="24"/>
                <w:szCs w:val="24"/>
              </w:rPr>
            </w:pPr>
          </w:p>
          <w:p w14:paraId="03DCE543" w14:textId="77777777" w:rsidR="00D716B0" w:rsidRPr="00211E5C" w:rsidRDefault="00D716B0" w:rsidP="004B7ADE">
            <w:pPr>
              <w:rPr>
                <w:sz w:val="24"/>
                <w:szCs w:val="24"/>
              </w:rPr>
            </w:pPr>
          </w:p>
        </w:tc>
        <w:tc>
          <w:tcPr>
            <w:tcW w:w="7778" w:type="dxa"/>
            <w:gridSpan w:val="3"/>
            <w:shd w:val="clear" w:color="auto" w:fill="D9D9D9"/>
          </w:tcPr>
          <w:p w14:paraId="4C53F6FB" w14:textId="71D1B606" w:rsidR="004B7ADE" w:rsidRPr="00211E5C" w:rsidRDefault="00D716B0" w:rsidP="004B7ADE">
            <w:pPr>
              <w:spacing w:after="0" w:line="240" w:lineRule="auto"/>
              <w:jc w:val="center"/>
              <w:rPr>
                <w:sz w:val="24"/>
                <w:szCs w:val="24"/>
              </w:rPr>
            </w:pPr>
            <w:r>
              <w:rPr>
                <w:sz w:val="24"/>
                <w:szCs w:val="24"/>
              </w:rPr>
              <w:t xml:space="preserve">Long-Term </w:t>
            </w:r>
            <w:r w:rsidR="004B7ADE">
              <w:rPr>
                <w:sz w:val="24"/>
                <w:szCs w:val="24"/>
              </w:rPr>
              <w:t>Transfer</w:t>
            </w:r>
            <w:r>
              <w:rPr>
                <w:sz w:val="24"/>
                <w:szCs w:val="24"/>
              </w:rPr>
              <w:t xml:space="preserve"> Goal </w:t>
            </w:r>
          </w:p>
        </w:tc>
      </w:tr>
      <w:tr w:rsidR="00F5352B" w:rsidRPr="00211E5C" w14:paraId="46C34541" w14:textId="77777777" w:rsidTr="00F5352B">
        <w:tc>
          <w:tcPr>
            <w:tcW w:w="425" w:type="dxa"/>
            <w:vMerge/>
            <w:shd w:val="clear" w:color="auto" w:fill="D9D9D9" w:themeFill="background1" w:themeFillShade="D9"/>
          </w:tcPr>
          <w:p w14:paraId="71F5720D" w14:textId="7A8DD4BE" w:rsidR="004B7ADE" w:rsidRPr="00211E5C" w:rsidRDefault="004B7ADE" w:rsidP="004B7ADE">
            <w:pPr>
              <w:rPr>
                <w:sz w:val="24"/>
                <w:szCs w:val="24"/>
              </w:rPr>
            </w:pPr>
          </w:p>
        </w:tc>
        <w:tc>
          <w:tcPr>
            <w:tcW w:w="2552" w:type="dxa"/>
            <w:vMerge/>
            <w:shd w:val="clear" w:color="auto" w:fill="auto"/>
          </w:tcPr>
          <w:p w14:paraId="702553C8" w14:textId="77777777" w:rsidR="004B7ADE" w:rsidRPr="00211E5C" w:rsidRDefault="004B7ADE" w:rsidP="004B7ADE">
            <w:pPr>
              <w:rPr>
                <w:sz w:val="24"/>
                <w:szCs w:val="24"/>
              </w:rPr>
            </w:pPr>
          </w:p>
        </w:tc>
        <w:tc>
          <w:tcPr>
            <w:tcW w:w="7778" w:type="dxa"/>
            <w:gridSpan w:val="3"/>
            <w:shd w:val="clear" w:color="auto" w:fill="auto"/>
          </w:tcPr>
          <w:p w14:paraId="60DC056E" w14:textId="22C58ABE" w:rsidR="004B7ADE" w:rsidRDefault="00D716B0" w:rsidP="00D716B0">
            <w:pPr>
              <w:spacing w:after="0" w:line="240" w:lineRule="auto"/>
              <w:rPr>
                <w:i/>
                <w:sz w:val="20"/>
                <w:szCs w:val="20"/>
              </w:rPr>
            </w:pPr>
            <w:r>
              <w:rPr>
                <w:i/>
                <w:sz w:val="20"/>
                <w:szCs w:val="20"/>
              </w:rPr>
              <w:t>At the end of this unit, students will use what they have learned to</w:t>
            </w:r>
            <w:r w:rsidR="00645EE8">
              <w:rPr>
                <w:i/>
                <w:sz w:val="20"/>
                <w:szCs w:val="20"/>
              </w:rPr>
              <w:t xml:space="preserve"> independently</w:t>
            </w:r>
            <w:r>
              <w:rPr>
                <w:i/>
                <w:sz w:val="20"/>
                <w:szCs w:val="20"/>
              </w:rPr>
              <w:t>…</w:t>
            </w:r>
          </w:p>
          <w:p w14:paraId="59DF0915" w14:textId="77777777" w:rsidR="00611FEE" w:rsidRPr="00611FEE" w:rsidRDefault="00611FEE" w:rsidP="00611FEE">
            <w:pPr>
              <w:spacing w:after="0" w:line="240" w:lineRule="auto"/>
              <w:rPr>
                <w:bCs/>
                <w:sz w:val="20"/>
                <w:szCs w:val="20"/>
              </w:rPr>
            </w:pPr>
          </w:p>
          <w:p w14:paraId="75536927" w14:textId="241CCBDD" w:rsidR="00611FEE" w:rsidRDefault="00611FEE" w:rsidP="00611FEE">
            <w:pPr>
              <w:spacing w:after="0" w:line="240" w:lineRule="auto"/>
              <w:rPr>
                <w:bCs/>
                <w:sz w:val="20"/>
                <w:szCs w:val="20"/>
              </w:rPr>
            </w:pPr>
            <w:r w:rsidRPr="00611FEE">
              <w:rPr>
                <w:bCs/>
                <w:sz w:val="20"/>
                <w:szCs w:val="20"/>
              </w:rPr>
              <w:t>explain different classes of rocks based on their method of formation and interpret the rock cycl</w:t>
            </w:r>
            <w:r>
              <w:rPr>
                <w:bCs/>
                <w:sz w:val="20"/>
                <w:szCs w:val="20"/>
              </w:rPr>
              <w:t>e chart,</w:t>
            </w:r>
          </w:p>
          <w:p w14:paraId="7FC59B06" w14:textId="77777777" w:rsidR="00611FEE" w:rsidRDefault="00611FEE" w:rsidP="00611FEE">
            <w:pPr>
              <w:spacing w:after="0" w:line="240" w:lineRule="auto"/>
              <w:rPr>
                <w:bCs/>
                <w:sz w:val="20"/>
                <w:szCs w:val="20"/>
              </w:rPr>
            </w:pPr>
          </w:p>
          <w:p w14:paraId="5AD928CB" w14:textId="470A34DE" w:rsidR="00611FEE" w:rsidRPr="00611FEE" w:rsidRDefault="00611FEE" w:rsidP="00611FEE">
            <w:pPr>
              <w:spacing w:after="0" w:line="240" w:lineRule="auto"/>
              <w:rPr>
                <w:bCs/>
                <w:sz w:val="20"/>
                <w:szCs w:val="20"/>
              </w:rPr>
            </w:pPr>
            <w:proofErr w:type="gramStart"/>
            <w:r w:rsidRPr="00611FEE">
              <w:rPr>
                <w:bCs/>
                <w:sz w:val="20"/>
                <w:szCs w:val="20"/>
              </w:rPr>
              <w:t>explain</w:t>
            </w:r>
            <w:proofErr w:type="gramEnd"/>
            <w:r w:rsidRPr="00611FEE">
              <w:rPr>
                <w:bCs/>
                <w:sz w:val="20"/>
                <w:szCs w:val="20"/>
              </w:rPr>
              <w:t xml:space="preserve"> the differences between a rock &amp; a mineral and identify an unknown mineral based on </w:t>
            </w:r>
            <w:proofErr w:type="spellStart"/>
            <w:r w:rsidRPr="00611FEE">
              <w:rPr>
                <w:bCs/>
                <w:sz w:val="20"/>
                <w:szCs w:val="20"/>
              </w:rPr>
              <w:t>it</w:t>
            </w:r>
            <w:r w:rsidR="003A0861">
              <w:rPr>
                <w:bCs/>
                <w:sz w:val="20"/>
                <w:szCs w:val="20"/>
              </w:rPr>
              <w:t>’s</w:t>
            </w:r>
            <w:proofErr w:type="spellEnd"/>
            <w:r w:rsidRPr="00611FEE">
              <w:rPr>
                <w:bCs/>
                <w:sz w:val="20"/>
                <w:szCs w:val="20"/>
              </w:rPr>
              <w:t xml:space="preserve"> physical properties</w:t>
            </w:r>
            <w:r>
              <w:rPr>
                <w:bCs/>
                <w:sz w:val="20"/>
                <w:szCs w:val="20"/>
              </w:rPr>
              <w:t>.</w:t>
            </w:r>
          </w:p>
          <w:p w14:paraId="434AC6E3" w14:textId="77777777" w:rsidR="00611FEE" w:rsidRDefault="00611FEE" w:rsidP="00D716B0">
            <w:pPr>
              <w:spacing w:after="0" w:line="240" w:lineRule="auto"/>
              <w:rPr>
                <w:i/>
                <w:sz w:val="20"/>
                <w:szCs w:val="20"/>
              </w:rPr>
            </w:pPr>
          </w:p>
          <w:p w14:paraId="2DA15EFB" w14:textId="77777777" w:rsidR="00D716B0" w:rsidRDefault="00D716B0" w:rsidP="00E5031A">
            <w:pPr>
              <w:spacing w:after="0" w:line="240" w:lineRule="auto"/>
              <w:jc w:val="center"/>
              <w:rPr>
                <w:i/>
                <w:sz w:val="20"/>
                <w:szCs w:val="20"/>
              </w:rPr>
            </w:pPr>
          </w:p>
          <w:p w14:paraId="610CE53D" w14:textId="1A87A545" w:rsidR="00645EE8" w:rsidRPr="004B7ADE" w:rsidRDefault="00645EE8" w:rsidP="00E5031A">
            <w:pPr>
              <w:spacing w:after="0" w:line="240" w:lineRule="auto"/>
              <w:jc w:val="center"/>
              <w:rPr>
                <w:i/>
                <w:sz w:val="20"/>
                <w:szCs w:val="20"/>
              </w:rPr>
            </w:pPr>
          </w:p>
        </w:tc>
      </w:tr>
      <w:tr w:rsidR="00F5352B" w:rsidRPr="00211E5C" w14:paraId="7E308A5C" w14:textId="77777777" w:rsidTr="00F5352B">
        <w:tc>
          <w:tcPr>
            <w:tcW w:w="425" w:type="dxa"/>
            <w:vMerge/>
            <w:shd w:val="clear" w:color="auto" w:fill="D9D9D9" w:themeFill="background1" w:themeFillShade="D9"/>
          </w:tcPr>
          <w:p w14:paraId="4C449E43" w14:textId="73C94418" w:rsidR="004B7ADE" w:rsidRPr="00211E5C" w:rsidRDefault="004B7ADE" w:rsidP="004B7ADE">
            <w:pPr>
              <w:spacing w:after="0" w:line="240" w:lineRule="auto"/>
              <w:rPr>
                <w:sz w:val="24"/>
                <w:szCs w:val="24"/>
              </w:rPr>
            </w:pPr>
          </w:p>
        </w:tc>
        <w:tc>
          <w:tcPr>
            <w:tcW w:w="2552" w:type="dxa"/>
            <w:vMerge/>
            <w:shd w:val="clear" w:color="auto" w:fill="auto"/>
          </w:tcPr>
          <w:p w14:paraId="7F784D66"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453E32D2" w14:textId="77777777" w:rsidR="004B7ADE" w:rsidRPr="00211E5C" w:rsidRDefault="004B7ADE" w:rsidP="004B7ADE">
            <w:pPr>
              <w:spacing w:after="0" w:line="240" w:lineRule="auto"/>
              <w:jc w:val="center"/>
              <w:rPr>
                <w:sz w:val="24"/>
                <w:szCs w:val="24"/>
              </w:rPr>
            </w:pPr>
            <w:r w:rsidRPr="00211E5C">
              <w:rPr>
                <w:sz w:val="24"/>
                <w:szCs w:val="24"/>
              </w:rPr>
              <w:t>Meaning</w:t>
            </w:r>
          </w:p>
        </w:tc>
      </w:tr>
      <w:tr w:rsidR="00F5352B" w:rsidRPr="00211E5C" w14:paraId="2A6CA16E" w14:textId="77777777" w:rsidTr="00F5352B">
        <w:tc>
          <w:tcPr>
            <w:tcW w:w="425" w:type="dxa"/>
            <w:vMerge/>
            <w:shd w:val="clear" w:color="auto" w:fill="D9D9D9" w:themeFill="background1" w:themeFillShade="D9"/>
          </w:tcPr>
          <w:p w14:paraId="2738F717" w14:textId="77777777" w:rsidR="004B7ADE" w:rsidRPr="00211E5C" w:rsidRDefault="004B7ADE" w:rsidP="004B7ADE">
            <w:pPr>
              <w:spacing w:after="0" w:line="240" w:lineRule="auto"/>
              <w:rPr>
                <w:sz w:val="24"/>
                <w:szCs w:val="24"/>
              </w:rPr>
            </w:pPr>
          </w:p>
        </w:tc>
        <w:tc>
          <w:tcPr>
            <w:tcW w:w="2552" w:type="dxa"/>
            <w:vMerge/>
            <w:shd w:val="clear" w:color="auto" w:fill="auto"/>
          </w:tcPr>
          <w:p w14:paraId="4F6BF702" w14:textId="77777777" w:rsidR="004B7ADE" w:rsidRPr="00211E5C" w:rsidRDefault="004B7ADE" w:rsidP="004B7ADE">
            <w:pPr>
              <w:spacing w:after="0" w:line="240" w:lineRule="auto"/>
              <w:rPr>
                <w:sz w:val="24"/>
                <w:szCs w:val="24"/>
              </w:rPr>
            </w:pPr>
          </w:p>
        </w:tc>
        <w:tc>
          <w:tcPr>
            <w:tcW w:w="3969" w:type="dxa"/>
            <w:gridSpan w:val="2"/>
            <w:shd w:val="clear" w:color="auto" w:fill="auto"/>
          </w:tcPr>
          <w:p w14:paraId="7BEFF6C4" w14:textId="77777777" w:rsidR="004B7ADE" w:rsidRPr="00211E5C" w:rsidRDefault="004B7ADE" w:rsidP="004B7ADE">
            <w:pPr>
              <w:spacing w:after="0" w:line="240" w:lineRule="auto"/>
              <w:rPr>
                <w:sz w:val="24"/>
                <w:szCs w:val="24"/>
              </w:rPr>
            </w:pPr>
            <w:r w:rsidRPr="00211E5C">
              <w:rPr>
                <w:sz w:val="24"/>
                <w:szCs w:val="24"/>
              </w:rPr>
              <w:t xml:space="preserve">Enduring Understandings </w:t>
            </w:r>
          </w:p>
          <w:p w14:paraId="3FDAC4C0" w14:textId="77777777" w:rsidR="004B7ADE" w:rsidRDefault="004B7ADE" w:rsidP="004B7ADE">
            <w:pPr>
              <w:spacing w:after="0" w:line="240" w:lineRule="auto"/>
              <w:rPr>
                <w:i/>
                <w:sz w:val="20"/>
                <w:szCs w:val="20"/>
              </w:rPr>
            </w:pPr>
            <w:r w:rsidRPr="00211E5C">
              <w:rPr>
                <w:i/>
                <w:sz w:val="20"/>
                <w:szCs w:val="20"/>
              </w:rPr>
              <w:t>Students will understand that…</w:t>
            </w:r>
          </w:p>
          <w:p w14:paraId="268508A0" w14:textId="29E5AEEA" w:rsidR="00D277CB" w:rsidRDefault="00D277CB" w:rsidP="00330E00">
            <w:pPr>
              <w:pStyle w:val="ListParagraph"/>
              <w:numPr>
                <w:ilvl w:val="0"/>
                <w:numId w:val="4"/>
              </w:numPr>
              <w:spacing w:after="0" w:line="240" w:lineRule="auto"/>
              <w:jc w:val="both"/>
              <w:rPr>
                <w:sz w:val="20"/>
                <w:szCs w:val="20"/>
              </w:rPr>
            </w:pPr>
            <w:r w:rsidRPr="00330E00">
              <w:rPr>
                <w:sz w:val="20"/>
                <w:szCs w:val="20"/>
              </w:rPr>
              <w:t>Weathering and erosion can impact both local and global environments through the use of real-world examples.</w:t>
            </w:r>
          </w:p>
          <w:p w14:paraId="507CDD2D" w14:textId="2B74C038" w:rsidR="00330E00" w:rsidRPr="00330E00" w:rsidRDefault="003A0861" w:rsidP="00330E00">
            <w:pPr>
              <w:pStyle w:val="ListParagraph"/>
              <w:numPr>
                <w:ilvl w:val="0"/>
                <w:numId w:val="4"/>
              </w:numPr>
              <w:spacing w:after="0" w:line="240" w:lineRule="auto"/>
              <w:jc w:val="both"/>
              <w:rPr>
                <w:sz w:val="20"/>
                <w:szCs w:val="20"/>
              </w:rPr>
            </w:pPr>
            <w:r>
              <w:rPr>
                <w:sz w:val="20"/>
                <w:szCs w:val="20"/>
              </w:rPr>
              <w:t>Describe and/or explain</w:t>
            </w:r>
            <w:r w:rsidR="00274213">
              <w:rPr>
                <w:sz w:val="20"/>
                <w:szCs w:val="20"/>
              </w:rPr>
              <w:t xml:space="preserve"> with evidence</w:t>
            </w:r>
            <w:r>
              <w:rPr>
                <w:sz w:val="20"/>
                <w:szCs w:val="20"/>
              </w:rPr>
              <w:t xml:space="preserve"> how rocks or rock materials may be transformed from one rock to another</w:t>
            </w:r>
          </w:p>
          <w:p w14:paraId="4D3EEE07" w14:textId="77777777" w:rsidR="00306C17" w:rsidRPr="001A1EFA" w:rsidRDefault="00306C17" w:rsidP="004B7ADE">
            <w:pPr>
              <w:spacing w:after="0" w:line="240" w:lineRule="auto"/>
              <w:rPr>
                <w:sz w:val="20"/>
                <w:szCs w:val="20"/>
              </w:rPr>
            </w:pPr>
          </w:p>
          <w:p w14:paraId="71FC8AF7" w14:textId="023E6D65" w:rsidR="004B7ADE" w:rsidRPr="00211E5C" w:rsidRDefault="004B7ADE" w:rsidP="001A1EFA">
            <w:pPr>
              <w:spacing w:after="0" w:line="240" w:lineRule="auto"/>
              <w:rPr>
                <w:i/>
                <w:sz w:val="20"/>
                <w:szCs w:val="20"/>
              </w:rPr>
            </w:pPr>
          </w:p>
        </w:tc>
        <w:tc>
          <w:tcPr>
            <w:tcW w:w="3809" w:type="dxa"/>
            <w:shd w:val="clear" w:color="auto" w:fill="auto"/>
          </w:tcPr>
          <w:p w14:paraId="006C227E" w14:textId="77777777" w:rsidR="004B7ADE" w:rsidRPr="00211E5C" w:rsidRDefault="004B7ADE" w:rsidP="004B7ADE">
            <w:pPr>
              <w:spacing w:after="0" w:line="240" w:lineRule="auto"/>
              <w:rPr>
                <w:sz w:val="24"/>
                <w:szCs w:val="24"/>
              </w:rPr>
            </w:pPr>
            <w:r w:rsidRPr="00211E5C">
              <w:rPr>
                <w:sz w:val="24"/>
                <w:szCs w:val="24"/>
              </w:rPr>
              <w:t>Essential Questions</w:t>
            </w:r>
          </w:p>
          <w:p w14:paraId="5FADC0EB" w14:textId="77777777" w:rsidR="004B7ADE" w:rsidRDefault="004B7ADE" w:rsidP="004B7ADE">
            <w:pPr>
              <w:spacing w:after="0" w:line="240" w:lineRule="auto"/>
              <w:rPr>
                <w:i/>
                <w:sz w:val="20"/>
                <w:szCs w:val="20"/>
              </w:rPr>
            </w:pPr>
            <w:r w:rsidRPr="00211E5C">
              <w:rPr>
                <w:i/>
                <w:sz w:val="20"/>
                <w:szCs w:val="20"/>
              </w:rPr>
              <w:t>Students will consider such questions as…</w:t>
            </w:r>
          </w:p>
          <w:p w14:paraId="3A96FB99" w14:textId="77777777" w:rsidR="00306C17" w:rsidRDefault="00306C17" w:rsidP="004B7ADE">
            <w:pPr>
              <w:spacing w:after="0" w:line="240" w:lineRule="auto"/>
              <w:rPr>
                <w:i/>
                <w:sz w:val="20"/>
                <w:szCs w:val="20"/>
              </w:rPr>
            </w:pPr>
          </w:p>
          <w:p w14:paraId="733104ED" w14:textId="77777777" w:rsidR="001A1EFA" w:rsidRDefault="001A1EFA" w:rsidP="004B7ADE">
            <w:pPr>
              <w:spacing w:after="0" w:line="240" w:lineRule="auto"/>
              <w:rPr>
                <w:sz w:val="20"/>
                <w:szCs w:val="20"/>
              </w:rPr>
            </w:pPr>
            <w:r>
              <w:rPr>
                <w:sz w:val="20"/>
                <w:szCs w:val="20"/>
              </w:rPr>
              <w:t>How do scientists work together to solve problems?</w:t>
            </w:r>
          </w:p>
          <w:p w14:paraId="19759804" w14:textId="77777777" w:rsidR="00306C17" w:rsidRDefault="00306C17" w:rsidP="004B7ADE">
            <w:pPr>
              <w:spacing w:after="0" w:line="240" w:lineRule="auto"/>
              <w:rPr>
                <w:sz w:val="20"/>
                <w:szCs w:val="20"/>
              </w:rPr>
            </w:pPr>
          </w:p>
          <w:p w14:paraId="4F558A19" w14:textId="77777777" w:rsidR="00134E06" w:rsidRDefault="00134E06" w:rsidP="004B7ADE">
            <w:pPr>
              <w:spacing w:after="0" w:line="240" w:lineRule="auto"/>
              <w:rPr>
                <w:sz w:val="20"/>
                <w:szCs w:val="20"/>
              </w:rPr>
            </w:pPr>
            <w:r>
              <w:rPr>
                <w:sz w:val="20"/>
                <w:szCs w:val="20"/>
              </w:rPr>
              <w:t>Where do rocks come from and can they change?</w:t>
            </w:r>
          </w:p>
          <w:p w14:paraId="4FAA2C32" w14:textId="77777777" w:rsidR="00134E06" w:rsidRDefault="00134E06" w:rsidP="004B7ADE">
            <w:pPr>
              <w:spacing w:after="0" w:line="240" w:lineRule="auto"/>
              <w:rPr>
                <w:sz w:val="20"/>
                <w:szCs w:val="20"/>
              </w:rPr>
            </w:pPr>
          </w:p>
          <w:p w14:paraId="4F73D985" w14:textId="7BBBA376" w:rsidR="00134E06" w:rsidRPr="001A1EFA" w:rsidRDefault="00134E06" w:rsidP="004B7ADE">
            <w:pPr>
              <w:spacing w:after="0" w:line="240" w:lineRule="auto"/>
              <w:rPr>
                <w:sz w:val="20"/>
                <w:szCs w:val="20"/>
              </w:rPr>
            </w:pPr>
            <w:r>
              <w:rPr>
                <w:sz w:val="20"/>
                <w:szCs w:val="20"/>
              </w:rPr>
              <w:t>How can natural processes wear down the earth?</w:t>
            </w:r>
          </w:p>
        </w:tc>
      </w:tr>
      <w:tr w:rsidR="00F5352B" w:rsidRPr="00211E5C" w14:paraId="61A7978F" w14:textId="77777777" w:rsidTr="00F5352B">
        <w:tc>
          <w:tcPr>
            <w:tcW w:w="425" w:type="dxa"/>
            <w:vMerge/>
            <w:shd w:val="clear" w:color="auto" w:fill="D9D9D9" w:themeFill="background1" w:themeFillShade="D9"/>
          </w:tcPr>
          <w:p w14:paraId="2479BD4C" w14:textId="1F9FC736" w:rsidR="004B7ADE" w:rsidRPr="00211E5C" w:rsidRDefault="004B7ADE" w:rsidP="004B7ADE">
            <w:pPr>
              <w:spacing w:after="0" w:line="240" w:lineRule="auto"/>
              <w:rPr>
                <w:sz w:val="24"/>
                <w:szCs w:val="24"/>
              </w:rPr>
            </w:pPr>
          </w:p>
        </w:tc>
        <w:tc>
          <w:tcPr>
            <w:tcW w:w="2552" w:type="dxa"/>
            <w:vMerge/>
            <w:shd w:val="clear" w:color="auto" w:fill="auto"/>
          </w:tcPr>
          <w:p w14:paraId="6D5FD942"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111EB237" w14:textId="77777777" w:rsidR="004B7ADE" w:rsidRPr="00211E5C" w:rsidRDefault="004B7ADE" w:rsidP="004B7ADE">
            <w:pPr>
              <w:tabs>
                <w:tab w:val="center" w:pos="3639"/>
                <w:tab w:val="left" w:pos="4686"/>
              </w:tabs>
              <w:spacing w:after="0" w:line="240" w:lineRule="auto"/>
              <w:rPr>
                <w:sz w:val="24"/>
                <w:szCs w:val="24"/>
              </w:rPr>
            </w:pPr>
            <w:r w:rsidRPr="00211E5C">
              <w:rPr>
                <w:sz w:val="24"/>
                <w:szCs w:val="24"/>
              </w:rPr>
              <w:tab/>
              <w:t>Acquisition</w:t>
            </w:r>
            <w:r w:rsidRPr="00211E5C">
              <w:rPr>
                <w:sz w:val="24"/>
                <w:szCs w:val="24"/>
              </w:rPr>
              <w:tab/>
            </w:r>
          </w:p>
        </w:tc>
      </w:tr>
      <w:tr w:rsidR="00645EE8" w:rsidRPr="00211E5C" w14:paraId="73B79F13" w14:textId="77777777" w:rsidTr="00486C3A">
        <w:tc>
          <w:tcPr>
            <w:tcW w:w="425" w:type="dxa"/>
            <w:vMerge/>
            <w:shd w:val="clear" w:color="auto" w:fill="D9D9D9" w:themeFill="background1" w:themeFillShade="D9"/>
          </w:tcPr>
          <w:p w14:paraId="756E2FE6" w14:textId="77777777" w:rsidR="00645EE8" w:rsidRPr="00211E5C" w:rsidRDefault="00645EE8" w:rsidP="004B7ADE">
            <w:pPr>
              <w:spacing w:after="0" w:line="240" w:lineRule="auto"/>
              <w:rPr>
                <w:sz w:val="24"/>
                <w:szCs w:val="24"/>
              </w:rPr>
            </w:pPr>
          </w:p>
        </w:tc>
        <w:tc>
          <w:tcPr>
            <w:tcW w:w="2552" w:type="dxa"/>
            <w:vMerge/>
            <w:shd w:val="clear" w:color="auto" w:fill="auto"/>
          </w:tcPr>
          <w:p w14:paraId="1F307A6D" w14:textId="77777777" w:rsidR="00645EE8" w:rsidRPr="00211E5C" w:rsidRDefault="00645EE8" w:rsidP="004B7ADE">
            <w:pPr>
              <w:spacing w:after="0" w:line="240" w:lineRule="auto"/>
              <w:rPr>
                <w:sz w:val="24"/>
                <w:szCs w:val="24"/>
              </w:rPr>
            </w:pPr>
          </w:p>
        </w:tc>
        <w:tc>
          <w:tcPr>
            <w:tcW w:w="3889" w:type="dxa"/>
            <w:shd w:val="clear" w:color="auto" w:fill="auto"/>
          </w:tcPr>
          <w:p w14:paraId="16069441" w14:textId="77777777" w:rsidR="00645EE8" w:rsidRDefault="00645EE8" w:rsidP="00645EE8">
            <w:pPr>
              <w:spacing w:after="0" w:line="240" w:lineRule="auto"/>
              <w:rPr>
                <w:i/>
                <w:sz w:val="20"/>
                <w:szCs w:val="24"/>
              </w:rPr>
            </w:pPr>
            <w:r w:rsidRPr="00D716B0">
              <w:rPr>
                <w:i/>
                <w:sz w:val="20"/>
                <w:szCs w:val="24"/>
              </w:rPr>
              <w:t xml:space="preserve">What knowledge will students learn as part of this unit? </w:t>
            </w:r>
          </w:p>
          <w:p w14:paraId="157243DA" w14:textId="4B624DBF" w:rsidR="00645EE8" w:rsidRPr="00330E00" w:rsidRDefault="00D277CB" w:rsidP="00330E00">
            <w:pPr>
              <w:pStyle w:val="ListParagraph"/>
              <w:numPr>
                <w:ilvl w:val="0"/>
                <w:numId w:val="2"/>
              </w:numPr>
              <w:spacing w:after="0" w:line="240" w:lineRule="auto"/>
              <w:rPr>
                <w:sz w:val="20"/>
                <w:szCs w:val="24"/>
              </w:rPr>
            </w:pPr>
            <w:r w:rsidRPr="00330E00">
              <w:rPr>
                <w:sz w:val="20"/>
                <w:szCs w:val="24"/>
              </w:rPr>
              <w:t>Identify and correctly use k</w:t>
            </w:r>
            <w:r w:rsidR="002E4250" w:rsidRPr="00330E00">
              <w:rPr>
                <w:sz w:val="20"/>
                <w:szCs w:val="24"/>
              </w:rPr>
              <w:t xml:space="preserve">ey </w:t>
            </w:r>
            <w:r w:rsidRPr="00330E00">
              <w:rPr>
                <w:sz w:val="20"/>
                <w:szCs w:val="24"/>
              </w:rPr>
              <w:t xml:space="preserve">vocabulary </w:t>
            </w:r>
            <w:r w:rsidR="002E4250" w:rsidRPr="00330E00">
              <w:rPr>
                <w:sz w:val="20"/>
                <w:szCs w:val="24"/>
              </w:rPr>
              <w:t xml:space="preserve">terms- lithosphere, hydrosphere, atmosphere, crust, mineral, crystal, hardness, </w:t>
            </w:r>
            <w:proofErr w:type="spellStart"/>
            <w:r w:rsidR="002E4250" w:rsidRPr="00330E00">
              <w:rPr>
                <w:sz w:val="20"/>
                <w:szCs w:val="24"/>
              </w:rPr>
              <w:t>Moh’s</w:t>
            </w:r>
            <w:proofErr w:type="spellEnd"/>
            <w:r w:rsidR="002E4250" w:rsidRPr="00330E00">
              <w:rPr>
                <w:sz w:val="20"/>
                <w:szCs w:val="24"/>
              </w:rPr>
              <w:t xml:space="preserve"> scale, rock, metamorphic, sedimentary, igneous, luster, cleavage, streak, composition, sediments, weathering, </w:t>
            </w:r>
            <w:r w:rsidR="00330E00">
              <w:rPr>
                <w:sz w:val="20"/>
                <w:szCs w:val="24"/>
              </w:rPr>
              <w:t xml:space="preserve">erosion, </w:t>
            </w:r>
            <w:r w:rsidR="002E4250" w:rsidRPr="00330E00">
              <w:rPr>
                <w:sz w:val="20"/>
                <w:szCs w:val="24"/>
              </w:rPr>
              <w:t>cementation, compaction, melting, pressure, heat, density, earthquake, convection current</w:t>
            </w:r>
          </w:p>
          <w:p w14:paraId="4C527FF4" w14:textId="1CB94F9D" w:rsidR="00330E00" w:rsidRDefault="00330E00" w:rsidP="00330E00">
            <w:pPr>
              <w:pStyle w:val="ListParagraph"/>
              <w:numPr>
                <w:ilvl w:val="0"/>
                <w:numId w:val="2"/>
              </w:numPr>
              <w:spacing w:after="0" w:line="240" w:lineRule="auto"/>
              <w:rPr>
                <w:sz w:val="20"/>
                <w:szCs w:val="24"/>
              </w:rPr>
            </w:pPr>
            <w:r>
              <w:rPr>
                <w:sz w:val="20"/>
                <w:szCs w:val="24"/>
              </w:rPr>
              <w:t>Rocks are composed of minerals</w:t>
            </w:r>
          </w:p>
          <w:p w14:paraId="0BF081B4" w14:textId="725F7198" w:rsidR="00645EE8" w:rsidRPr="00D716B0" w:rsidRDefault="00330E00" w:rsidP="00330E00">
            <w:pPr>
              <w:pStyle w:val="ListParagraph"/>
              <w:numPr>
                <w:ilvl w:val="0"/>
                <w:numId w:val="2"/>
              </w:numPr>
              <w:spacing w:after="0" w:line="240" w:lineRule="auto"/>
              <w:rPr>
                <w:i/>
                <w:sz w:val="20"/>
                <w:szCs w:val="24"/>
              </w:rPr>
            </w:pPr>
            <w:r w:rsidRPr="00330E00">
              <w:rPr>
                <w:sz w:val="20"/>
                <w:szCs w:val="24"/>
              </w:rPr>
              <w:t>There are three classes of rocks, igneous, sedimentary, and metamorphic classified based on how they were formed</w:t>
            </w:r>
          </w:p>
        </w:tc>
        <w:tc>
          <w:tcPr>
            <w:tcW w:w="3889" w:type="dxa"/>
            <w:gridSpan w:val="2"/>
            <w:shd w:val="clear" w:color="auto" w:fill="auto"/>
          </w:tcPr>
          <w:p w14:paraId="2EA14F18" w14:textId="77777777" w:rsidR="00645EE8" w:rsidRDefault="00645EE8" w:rsidP="00A07F3F">
            <w:pPr>
              <w:pStyle w:val="ListParagraph"/>
              <w:spacing w:after="0" w:line="240" w:lineRule="auto"/>
              <w:ind w:left="73"/>
              <w:rPr>
                <w:i/>
                <w:sz w:val="20"/>
                <w:szCs w:val="24"/>
              </w:rPr>
            </w:pPr>
            <w:r w:rsidRPr="00D716B0">
              <w:rPr>
                <w:i/>
                <w:sz w:val="20"/>
                <w:szCs w:val="24"/>
              </w:rPr>
              <w:t xml:space="preserve">What </w:t>
            </w:r>
            <w:r w:rsidR="00A07F3F">
              <w:rPr>
                <w:i/>
                <w:sz w:val="20"/>
                <w:szCs w:val="24"/>
              </w:rPr>
              <w:t>skills</w:t>
            </w:r>
            <w:r w:rsidRPr="00D716B0">
              <w:rPr>
                <w:i/>
                <w:sz w:val="20"/>
                <w:szCs w:val="24"/>
              </w:rPr>
              <w:t xml:space="preserve"> will students learn as part of this unit?</w:t>
            </w:r>
          </w:p>
          <w:p w14:paraId="4CB5A6CC" w14:textId="77777777" w:rsidR="00D277CB" w:rsidRPr="00330E00" w:rsidRDefault="00330E00" w:rsidP="00C450B0">
            <w:pPr>
              <w:pStyle w:val="ListParagraph"/>
              <w:numPr>
                <w:ilvl w:val="0"/>
                <w:numId w:val="3"/>
              </w:numPr>
              <w:spacing w:after="0" w:line="240" w:lineRule="auto"/>
              <w:rPr>
                <w:sz w:val="24"/>
                <w:szCs w:val="24"/>
              </w:rPr>
            </w:pPr>
            <w:r>
              <w:rPr>
                <w:sz w:val="20"/>
                <w:szCs w:val="24"/>
              </w:rPr>
              <w:t>Interpret rock cycle diagram and</w:t>
            </w:r>
            <w:r w:rsidR="00D277CB">
              <w:rPr>
                <w:sz w:val="20"/>
                <w:szCs w:val="24"/>
              </w:rPr>
              <w:t xml:space="preserve"> mineral identification chart</w:t>
            </w:r>
          </w:p>
          <w:p w14:paraId="31A95DA3" w14:textId="77777777" w:rsidR="00330E00" w:rsidRPr="00C450B0" w:rsidRDefault="00330E00" w:rsidP="00C450B0">
            <w:pPr>
              <w:pStyle w:val="ListParagraph"/>
              <w:numPr>
                <w:ilvl w:val="0"/>
                <w:numId w:val="3"/>
              </w:numPr>
              <w:spacing w:after="0" w:line="240" w:lineRule="auto"/>
              <w:rPr>
                <w:sz w:val="24"/>
                <w:szCs w:val="24"/>
              </w:rPr>
            </w:pPr>
            <w:r>
              <w:rPr>
                <w:sz w:val="20"/>
                <w:szCs w:val="24"/>
              </w:rPr>
              <w:t>Identify minerals through the use of physical property tests such as streak, hardness, reaction to acid</w:t>
            </w:r>
          </w:p>
          <w:p w14:paraId="4E47B402" w14:textId="77777777" w:rsidR="00C450B0" w:rsidRPr="00B3452B" w:rsidRDefault="00C450B0" w:rsidP="00C450B0">
            <w:pPr>
              <w:pStyle w:val="ListParagraph"/>
              <w:numPr>
                <w:ilvl w:val="0"/>
                <w:numId w:val="3"/>
              </w:numPr>
              <w:tabs>
                <w:tab w:val="right" w:pos="4003"/>
              </w:tabs>
              <w:rPr>
                <w:rFonts w:asciiTheme="minorHAnsi" w:eastAsiaTheme="minorEastAsia" w:hAnsiTheme="minorHAnsi"/>
                <w:sz w:val="20"/>
                <w:szCs w:val="20"/>
              </w:rPr>
            </w:pPr>
            <w:r w:rsidRPr="00C450B0">
              <w:rPr>
                <w:sz w:val="20"/>
                <w:szCs w:val="20"/>
              </w:rPr>
              <w:t>Read non-fictional text for information while employing reading strategies.</w:t>
            </w:r>
          </w:p>
          <w:p w14:paraId="122D6CE7" w14:textId="588E77B2" w:rsidR="00B3452B" w:rsidRPr="00B3452B" w:rsidRDefault="00B3452B" w:rsidP="00B3452B">
            <w:pPr>
              <w:pStyle w:val="ListParagraph"/>
              <w:numPr>
                <w:ilvl w:val="0"/>
                <w:numId w:val="3"/>
              </w:numPr>
              <w:tabs>
                <w:tab w:val="right" w:pos="4003"/>
              </w:tabs>
              <w:rPr>
                <w:rFonts w:asciiTheme="minorHAnsi" w:eastAsiaTheme="minorEastAsia" w:hAnsiTheme="minorHAnsi"/>
                <w:sz w:val="20"/>
                <w:szCs w:val="20"/>
              </w:rPr>
            </w:pPr>
            <w:r>
              <w:rPr>
                <w:sz w:val="20"/>
                <w:szCs w:val="20"/>
              </w:rPr>
              <w:t>Scientific skills (asking questions, gathering and analyzing data, making predictions, drawing conclusions based on evidence)</w:t>
            </w:r>
          </w:p>
        </w:tc>
      </w:tr>
    </w:tbl>
    <w:p w14:paraId="665E8ED7" w14:textId="77777777" w:rsidR="00530577" w:rsidRPr="00211E5C" w:rsidRDefault="00530577" w:rsidP="00530577">
      <w:pPr>
        <w:spacing w:after="0" w:line="240" w:lineRule="auto"/>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8046"/>
      </w:tblGrid>
      <w:tr w:rsidR="00530577" w:rsidRPr="00211E5C" w14:paraId="4FD8962B" w14:textId="77777777" w:rsidTr="00645EE8">
        <w:tc>
          <w:tcPr>
            <w:tcW w:w="10773" w:type="dxa"/>
            <w:gridSpan w:val="2"/>
            <w:shd w:val="clear" w:color="auto" w:fill="A6A6A6"/>
          </w:tcPr>
          <w:p w14:paraId="549AC085" w14:textId="7985DE74" w:rsidR="00530577" w:rsidRPr="00211E5C" w:rsidRDefault="00530577" w:rsidP="004B7ADE">
            <w:pPr>
              <w:tabs>
                <w:tab w:val="left" w:pos="3832"/>
                <w:tab w:val="center" w:pos="5278"/>
              </w:tabs>
              <w:spacing w:after="0" w:line="240" w:lineRule="auto"/>
              <w:rPr>
                <w:b/>
                <w:sz w:val="24"/>
                <w:szCs w:val="24"/>
              </w:rPr>
            </w:pPr>
            <w:r w:rsidRPr="00211E5C">
              <w:rPr>
                <w:b/>
                <w:sz w:val="24"/>
                <w:szCs w:val="24"/>
              </w:rPr>
              <w:tab/>
            </w:r>
            <w:r w:rsidRPr="00211E5C">
              <w:rPr>
                <w:b/>
                <w:sz w:val="24"/>
                <w:szCs w:val="24"/>
              </w:rPr>
              <w:tab/>
              <w:t>STAGE TWO</w:t>
            </w:r>
            <w:r w:rsidR="00D716B0">
              <w:rPr>
                <w:b/>
                <w:sz w:val="24"/>
                <w:szCs w:val="24"/>
              </w:rPr>
              <w:t>:</w:t>
            </w:r>
            <w:r w:rsidRPr="00211E5C">
              <w:rPr>
                <w:b/>
                <w:sz w:val="24"/>
                <w:szCs w:val="24"/>
              </w:rPr>
              <w:t xml:space="preserve"> Determine Acceptable Evidence</w:t>
            </w:r>
          </w:p>
        </w:tc>
      </w:tr>
      <w:tr w:rsidR="00530577" w:rsidRPr="00211E5C" w14:paraId="117DBA4D" w14:textId="77777777" w:rsidTr="00645EE8">
        <w:tc>
          <w:tcPr>
            <w:tcW w:w="2727" w:type="dxa"/>
            <w:shd w:val="clear" w:color="auto" w:fill="D9D9D9"/>
          </w:tcPr>
          <w:p w14:paraId="4305C005" w14:textId="355FDF7F" w:rsidR="00530577" w:rsidRPr="00211E5C" w:rsidRDefault="00530577" w:rsidP="004B7ADE">
            <w:pPr>
              <w:spacing w:after="0" w:line="240" w:lineRule="auto"/>
              <w:rPr>
                <w:sz w:val="20"/>
                <w:szCs w:val="20"/>
              </w:rPr>
            </w:pPr>
          </w:p>
        </w:tc>
        <w:tc>
          <w:tcPr>
            <w:tcW w:w="8046" w:type="dxa"/>
            <w:shd w:val="clear" w:color="auto" w:fill="D9D9D9"/>
          </w:tcPr>
          <w:p w14:paraId="4EA455D5" w14:textId="77777777" w:rsidR="00530577" w:rsidRPr="00211E5C" w:rsidRDefault="00530577" w:rsidP="004B7ADE">
            <w:pPr>
              <w:spacing w:after="0" w:line="240" w:lineRule="auto"/>
              <w:rPr>
                <w:sz w:val="24"/>
                <w:szCs w:val="24"/>
              </w:rPr>
            </w:pPr>
            <w:r w:rsidRPr="00211E5C">
              <w:rPr>
                <w:sz w:val="24"/>
                <w:szCs w:val="24"/>
              </w:rPr>
              <w:t>Assessment Evidence</w:t>
            </w:r>
          </w:p>
        </w:tc>
      </w:tr>
      <w:tr w:rsidR="00645EE8" w:rsidRPr="00211E5C" w14:paraId="26398949" w14:textId="77777777" w:rsidTr="00645EE8">
        <w:trPr>
          <w:trHeight w:val="2354"/>
        </w:trPr>
        <w:tc>
          <w:tcPr>
            <w:tcW w:w="2727" w:type="dxa"/>
            <w:vMerge w:val="restart"/>
            <w:shd w:val="clear" w:color="auto" w:fill="auto"/>
          </w:tcPr>
          <w:p w14:paraId="4E7F3AB5" w14:textId="5F3B3BAA" w:rsidR="00645EE8" w:rsidRPr="00211E5C" w:rsidRDefault="00645EE8" w:rsidP="00645EE8">
            <w:pPr>
              <w:spacing w:after="0" w:line="240" w:lineRule="auto"/>
              <w:rPr>
                <w:i/>
                <w:sz w:val="24"/>
                <w:szCs w:val="24"/>
              </w:rPr>
            </w:pPr>
            <w:r w:rsidRPr="00211E5C">
              <w:rPr>
                <w:sz w:val="24"/>
                <w:szCs w:val="24"/>
              </w:rPr>
              <w:lastRenderedPageBreak/>
              <w:t xml:space="preserve">Criteria for </w:t>
            </w:r>
            <w:r w:rsidR="00A07F3F">
              <w:rPr>
                <w:sz w:val="24"/>
                <w:szCs w:val="24"/>
              </w:rPr>
              <w:t>to assess understanding</w:t>
            </w:r>
            <w:r>
              <w:rPr>
                <w:sz w:val="24"/>
                <w:szCs w:val="24"/>
              </w:rPr>
              <w:t>:</w:t>
            </w:r>
            <w:r w:rsidRPr="00211E5C">
              <w:rPr>
                <w:sz w:val="24"/>
                <w:szCs w:val="24"/>
              </w:rPr>
              <w:t xml:space="preserve"> </w:t>
            </w:r>
            <w:r w:rsidR="00A07F3F">
              <w:rPr>
                <w:i/>
                <w:sz w:val="24"/>
                <w:szCs w:val="24"/>
              </w:rPr>
              <w:t>(T</w:t>
            </w:r>
            <w:r w:rsidRPr="00211E5C">
              <w:rPr>
                <w:i/>
                <w:sz w:val="24"/>
                <w:szCs w:val="24"/>
              </w:rPr>
              <w:t>his is used to build the scoring tool</w:t>
            </w:r>
            <w:r w:rsidR="00A07F3F">
              <w:rPr>
                <w:i/>
                <w:sz w:val="24"/>
                <w:szCs w:val="24"/>
              </w:rPr>
              <w:t>.</w:t>
            </w:r>
            <w:r w:rsidRPr="00211E5C">
              <w:rPr>
                <w:i/>
                <w:sz w:val="24"/>
                <w:szCs w:val="24"/>
              </w:rPr>
              <w:t>)</w:t>
            </w:r>
          </w:p>
          <w:p w14:paraId="6BDD88AF" w14:textId="77777777" w:rsidR="00645EE8" w:rsidRDefault="001B206B" w:rsidP="004B7ADE">
            <w:pPr>
              <w:spacing w:after="0" w:line="240" w:lineRule="auto"/>
              <w:rPr>
                <w:sz w:val="24"/>
                <w:szCs w:val="24"/>
              </w:rPr>
            </w:pPr>
            <w:r>
              <w:rPr>
                <w:sz w:val="24"/>
                <w:szCs w:val="24"/>
              </w:rPr>
              <w:t>Students successfully identify unknown mineral,</w:t>
            </w:r>
          </w:p>
          <w:p w14:paraId="1F60E15C" w14:textId="3A0D16E0" w:rsidR="001B206B" w:rsidRPr="00211E5C" w:rsidRDefault="001B206B" w:rsidP="004B7ADE">
            <w:pPr>
              <w:spacing w:after="0" w:line="240" w:lineRule="auto"/>
              <w:rPr>
                <w:sz w:val="24"/>
                <w:szCs w:val="24"/>
              </w:rPr>
            </w:pPr>
            <w:r>
              <w:rPr>
                <w:sz w:val="24"/>
                <w:szCs w:val="24"/>
              </w:rPr>
              <w:t>Rock cycle rubric</w:t>
            </w:r>
          </w:p>
        </w:tc>
        <w:tc>
          <w:tcPr>
            <w:tcW w:w="8046" w:type="dxa"/>
            <w:shd w:val="clear" w:color="auto" w:fill="auto"/>
          </w:tcPr>
          <w:p w14:paraId="62B2418A" w14:textId="571F0EE0" w:rsidR="00645EE8" w:rsidRPr="00211E5C" w:rsidRDefault="00A07F3F" w:rsidP="004B7ADE">
            <w:pPr>
              <w:spacing w:after="0" w:line="240" w:lineRule="auto"/>
              <w:rPr>
                <w:sz w:val="24"/>
                <w:szCs w:val="24"/>
              </w:rPr>
            </w:pPr>
            <w:r>
              <w:rPr>
                <w:sz w:val="24"/>
                <w:szCs w:val="24"/>
              </w:rPr>
              <w:t xml:space="preserve">Performance </w:t>
            </w:r>
            <w:r w:rsidR="00645EE8" w:rsidRPr="00211E5C">
              <w:rPr>
                <w:sz w:val="24"/>
                <w:szCs w:val="24"/>
              </w:rPr>
              <w:t xml:space="preserve"> Task</w:t>
            </w:r>
            <w:r>
              <w:rPr>
                <w:sz w:val="24"/>
                <w:szCs w:val="24"/>
              </w:rPr>
              <w:t xml:space="preserve"> focused on Transfer</w:t>
            </w:r>
            <w:r w:rsidR="00645EE8">
              <w:rPr>
                <w:sz w:val="24"/>
                <w:szCs w:val="24"/>
              </w:rPr>
              <w:t>:</w:t>
            </w:r>
          </w:p>
          <w:p w14:paraId="6B893108" w14:textId="5CCA0273" w:rsidR="00645EE8" w:rsidRPr="00211E5C" w:rsidRDefault="00915FFE" w:rsidP="004B7ADE">
            <w:pPr>
              <w:spacing w:after="0" w:line="240" w:lineRule="auto"/>
              <w:rPr>
                <w:sz w:val="24"/>
                <w:szCs w:val="24"/>
              </w:rPr>
            </w:pPr>
            <w:r>
              <w:rPr>
                <w:sz w:val="24"/>
                <w:szCs w:val="24"/>
              </w:rPr>
              <w:t>Mineral Impossible: Students identify an unknown mineral based on physical properties and mineral identification chart. Students then construct the rock cycle on their own</w:t>
            </w:r>
            <w:r w:rsidR="001B206B">
              <w:rPr>
                <w:sz w:val="24"/>
                <w:szCs w:val="24"/>
              </w:rPr>
              <w:t xml:space="preserve"> and respond to reflection questions.</w:t>
            </w:r>
          </w:p>
          <w:p w14:paraId="092B0150" w14:textId="77777777" w:rsidR="00645EE8" w:rsidRPr="00211E5C" w:rsidRDefault="00645EE8" w:rsidP="004B7ADE">
            <w:pPr>
              <w:spacing w:after="0" w:line="240" w:lineRule="auto"/>
              <w:rPr>
                <w:sz w:val="24"/>
                <w:szCs w:val="24"/>
              </w:rPr>
            </w:pPr>
          </w:p>
          <w:p w14:paraId="51DE01D9" w14:textId="77777777" w:rsidR="00645EE8" w:rsidRPr="00211E5C" w:rsidRDefault="00645EE8" w:rsidP="004B7ADE">
            <w:pPr>
              <w:spacing w:after="0" w:line="240" w:lineRule="auto"/>
              <w:rPr>
                <w:sz w:val="24"/>
                <w:szCs w:val="24"/>
              </w:rPr>
            </w:pPr>
          </w:p>
          <w:p w14:paraId="5CDDB8D5" w14:textId="77777777" w:rsidR="00645EE8" w:rsidRDefault="00645EE8" w:rsidP="004B7ADE">
            <w:pPr>
              <w:spacing w:after="0" w:line="240" w:lineRule="auto"/>
              <w:rPr>
                <w:sz w:val="24"/>
                <w:szCs w:val="24"/>
              </w:rPr>
            </w:pPr>
          </w:p>
          <w:p w14:paraId="4108B6FE" w14:textId="77777777" w:rsidR="00645EE8" w:rsidRDefault="00645EE8" w:rsidP="004B7ADE">
            <w:pPr>
              <w:spacing w:after="0" w:line="240" w:lineRule="auto"/>
              <w:rPr>
                <w:sz w:val="24"/>
                <w:szCs w:val="24"/>
              </w:rPr>
            </w:pPr>
          </w:p>
          <w:p w14:paraId="4CF9CCFB" w14:textId="77777777" w:rsidR="00645EE8" w:rsidRPr="00211E5C" w:rsidRDefault="00645EE8" w:rsidP="004B7ADE">
            <w:pPr>
              <w:spacing w:after="0" w:line="240" w:lineRule="auto"/>
              <w:rPr>
                <w:sz w:val="24"/>
                <w:szCs w:val="24"/>
              </w:rPr>
            </w:pPr>
          </w:p>
        </w:tc>
      </w:tr>
      <w:tr w:rsidR="00645EE8" w:rsidRPr="00211E5C" w14:paraId="5E4C177F" w14:textId="77777777" w:rsidTr="00645EE8">
        <w:tc>
          <w:tcPr>
            <w:tcW w:w="2727" w:type="dxa"/>
            <w:vMerge/>
            <w:shd w:val="clear" w:color="auto" w:fill="auto"/>
          </w:tcPr>
          <w:p w14:paraId="38C77FB9" w14:textId="77777777" w:rsidR="00645EE8" w:rsidRPr="00211E5C" w:rsidRDefault="00645EE8" w:rsidP="004B7ADE">
            <w:pPr>
              <w:spacing w:after="0" w:line="240" w:lineRule="auto"/>
              <w:rPr>
                <w:sz w:val="24"/>
                <w:szCs w:val="24"/>
              </w:rPr>
            </w:pPr>
          </w:p>
        </w:tc>
        <w:tc>
          <w:tcPr>
            <w:tcW w:w="8046" w:type="dxa"/>
            <w:shd w:val="clear" w:color="auto" w:fill="auto"/>
          </w:tcPr>
          <w:p w14:paraId="587BAFC0" w14:textId="5D8A9DE9" w:rsidR="00645EE8" w:rsidRDefault="00645EE8" w:rsidP="004B7ADE">
            <w:pPr>
              <w:spacing w:after="0" w:line="240" w:lineRule="auto"/>
              <w:rPr>
                <w:sz w:val="24"/>
                <w:szCs w:val="24"/>
              </w:rPr>
            </w:pPr>
            <w:r w:rsidRPr="00211E5C">
              <w:rPr>
                <w:sz w:val="24"/>
                <w:szCs w:val="24"/>
              </w:rPr>
              <w:t>Other Assessment Evidence</w:t>
            </w:r>
            <w:r w:rsidR="00A07F3F">
              <w:rPr>
                <w:sz w:val="24"/>
                <w:szCs w:val="24"/>
              </w:rPr>
              <w:t>:</w:t>
            </w:r>
          </w:p>
          <w:p w14:paraId="71CEACE4" w14:textId="48C465B6" w:rsidR="00915FFE" w:rsidRDefault="00915FFE" w:rsidP="004B7ADE">
            <w:pPr>
              <w:spacing w:after="0" w:line="240" w:lineRule="auto"/>
              <w:rPr>
                <w:sz w:val="24"/>
                <w:szCs w:val="24"/>
              </w:rPr>
            </w:pPr>
            <w:r>
              <w:rPr>
                <w:sz w:val="24"/>
                <w:szCs w:val="24"/>
              </w:rPr>
              <w:t>Reflect Questions – Rocks</w:t>
            </w:r>
          </w:p>
          <w:p w14:paraId="5C1ADEB9" w14:textId="77777777" w:rsidR="00915FFE" w:rsidRDefault="00915FFE" w:rsidP="004B7ADE">
            <w:pPr>
              <w:spacing w:after="0" w:line="240" w:lineRule="auto"/>
              <w:rPr>
                <w:sz w:val="24"/>
                <w:szCs w:val="24"/>
              </w:rPr>
            </w:pPr>
          </w:p>
          <w:p w14:paraId="317ECE09" w14:textId="3F820853" w:rsidR="00915FFE" w:rsidRPr="00211E5C" w:rsidRDefault="00915FFE" w:rsidP="004B7ADE">
            <w:pPr>
              <w:spacing w:after="0" w:line="240" w:lineRule="auto"/>
              <w:rPr>
                <w:sz w:val="24"/>
                <w:szCs w:val="24"/>
              </w:rPr>
            </w:pPr>
            <w:r>
              <w:rPr>
                <w:sz w:val="24"/>
                <w:szCs w:val="24"/>
              </w:rPr>
              <w:t>Case Study – Erosion and Weathering</w:t>
            </w:r>
          </w:p>
          <w:p w14:paraId="1C1246E6" w14:textId="0BFF4C32" w:rsidR="00645EE8" w:rsidRPr="00211E5C" w:rsidRDefault="00915FFE" w:rsidP="004B7ADE">
            <w:pPr>
              <w:spacing w:after="0" w:line="240" w:lineRule="auto"/>
              <w:rPr>
                <w:sz w:val="24"/>
                <w:szCs w:val="24"/>
              </w:rPr>
            </w:pPr>
            <w:r>
              <w:rPr>
                <w:sz w:val="24"/>
                <w:szCs w:val="24"/>
              </w:rPr>
              <w:t>Reflect Questions – Erosion and Weathering</w:t>
            </w:r>
          </w:p>
          <w:p w14:paraId="0436997C" w14:textId="77777777" w:rsidR="00645EE8" w:rsidRPr="00211E5C" w:rsidRDefault="00645EE8" w:rsidP="004B7ADE">
            <w:pPr>
              <w:spacing w:after="0" w:line="240" w:lineRule="auto"/>
              <w:rPr>
                <w:sz w:val="24"/>
                <w:szCs w:val="24"/>
              </w:rPr>
            </w:pPr>
          </w:p>
          <w:p w14:paraId="434489BD" w14:textId="77777777" w:rsidR="00645EE8" w:rsidRDefault="00645EE8" w:rsidP="004B7ADE">
            <w:pPr>
              <w:spacing w:after="0" w:line="240" w:lineRule="auto"/>
              <w:rPr>
                <w:sz w:val="24"/>
                <w:szCs w:val="24"/>
              </w:rPr>
            </w:pPr>
          </w:p>
          <w:p w14:paraId="3764F7B8" w14:textId="77777777" w:rsidR="00645EE8" w:rsidRDefault="00645EE8" w:rsidP="004B7ADE">
            <w:pPr>
              <w:spacing w:after="0" w:line="240" w:lineRule="auto"/>
              <w:rPr>
                <w:sz w:val="24"/>
                <w:szCs w:val="24"/>
              </w:rPr>
            </w:pPr>
          </w:p>
          <w:p w14:paraId="37802270" w14:textId="77777777" w:rsidR="00645EE8" w:rsidRDefault="00645EE8" w:rsidP="004B7ADE">
            <w:pPr>
              <w:spacing w:after="0" w:line="240" w:lineRule="auto"/>
              <w:rPr>
                <w:sz w:val="24"/>
                <w:szCs w:val="24"/>
              </w:rPr>
            </w:pPr>
          </w:p>
          <w:p w14:paraId="3DAAD8CD" w14:textId="77777777" w:rsidR="00645EE8" w:rsidRPr="00211E5C" w:rsidRDefault="00645EE8" w:rsidP="004B7ADE">
            <w:pPr>
              <w:spacing w:after="0" w:line="240" w:lineRule="auto"/>
              <w:rPr>
                <w:sz w:val="24"/>
                <w:szCs w:val="24"/>
              </w:rPr>
            </w:pPr>
          </w:p>
        </w:tc>
      </w:tr>
    </w:tbl>
    <w:p w14:paraId="3A677BDE" w14:textId="77777777" w:rsidR="00645EE8" w:rsidRDefault="00645EE8" w:rsidP="004B7ADE">
      <w:pPr>
        <w:spacing w:after="0" w:line="240" w:lineRule="auto"/>
        <w:jc w:val="center"/>
        <w:rPr>
          <w:sz w:val="18"/>
          <w:szCs w:val="18"/>
        </w:rPr>
        <w:sectPr w:rsidR="00645EE8" w:rsidSect="004B7ADE">
          <w:headerReference w:type="default" r:id="rId8"/>
          <w:footerReference w:type="default" r:id="rId9"/>
          <w:pgSz w:w="12240" w:h="15840"/>
          <w:pgMar w:top="900" w:right="720" w:bottom="720" w:left="1440" w:header="720" w:footer="720" w:gutter="0"/>
          <w:pgNumType w:start="1"/>
          <w:cols w:space="720"/>
          <w:docGrid w:linePitch="360"/>
        </w:sectPr>
      </w:pPr>
    </w:p>
    <w:p w14:paraId="5840B325" w14:textId="77777777" w:rsidR="00645EE8" w:rsidRDefault="00645EE8" w:rsidP="004B7ADE">
      <w:pPr>
        <w:spacing w:after="0" w:line="240" w:lineRule="auto"/>
        <w:jc w:val="center"/>
        <w:rPr>
          <w:sz w:val="18"/>
          <w:szCs w:val="18"/>
        </w:rPr>
        <w:sectPr w:rsidR="00645EE8" w:rsidSect="00645EE8">
          <w:type w:val="continuous"/>
          <w:pgSz w:w="12240" w:h="15840"/>
          <w:pgMar w:top="900" w:right="720" w:bottom="720" w:left="1440" w:header="720" w:footer="720" w:gutter="0"/>
          <w:pgNumType w:start="1"/>
          <w:cols w:space="720"/>
          <w:docGrid w:linePitch="360"/>
        </w:sectPr>
      </w:pPr>
    </w:p>
    <w:tbl>
      <w:tblPr>
        <w:tblW w:w="108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120"/>
        <w:gridCol w:w="3061"/>
      </w:tblGrid>
      <w:tr w:rsidR="002B1A9A" w:rsidRPr="00926767" w14:paraId="1A1F12DA" w14:textId="77777777" w:rsidTr="00645EE8">
        <w:tc>
          <w:tcPr>
            <w:tcW w:w="1620" w:type="dxa"/>
            <w:shd w:val="clear" w:color="auto" w:fill="A6A6A6"/>
          </w:tcPr>
          <w:p w14:paraId="7820EA90" w14:textId="2F07C5EC" w:rsidR="002B1A9A" w:rsidRPr="00645EE8" w:rsidRDefault="00645EE8" w:rsidP="004B7ADE">
            <w:pPr>
              <w:spacing w:after="0" w:line="240" w:lineRule="auto"/>
              <w:jc w:val="center"/>
              <w:rPr>
                <w:sz w:val="18"/>
                <w:szCs w:val="18"/>
              </w:rPr>
            </w:pPr>
            <w:r w:rsidRPr="00645EE8">
              <w:rPr>
                <w:sz w:val="18"/>
                <w:szCs w:val="18"/>
              </w:rPr>
              <w:lastRenderedPageBreak/>
              <w:t>T, M, A</w:t>
            </w:r>
          </w:p>
          <w:p w14:paraId="30933F81" w14:textId="3EC90284" w:rsidR="00645EE8" w:rsidRPr="00645EE8" w:rsidRDefault="00645EE8" w:rsidP="00A07F3F">
            <w:pPr>
              <w:spacing w:after="0" w:line="240" w:lineRule="auto"/>
              <w:rPr>
                <w:sz w:val="16"/>
                <w:szCs w:val="18"/>
              </w:rPr>
            </w:pPr>
            <w:r w:rsidRPr="00645EE8">
              <w:rPr>
                <w:i/>
                <w:sz w:val="18"/>
                <w:szCs w:val="18"/>
              </w:rPr>
              <w:t xml:space="preserve">(Code for </w:t>
            </w:r>
            <w:r w:rsidR="00A07F3F">
              <w:rPr>
                <w:i/>
                <w:sz w:val="18"/>
                <w:szCs w:val="18"/>
              </w:rPr>
              <w:t>T</w:t>
            </w:r>
            <w:r w:rsidRPr="00645EE8">
              <w:rPr>
                <w:i/>
                <w:sz w:val="18"/>
                <w:szCs w:val="18"/>
              </w:rPr>
              <w:t xml:space="preserve">ransfer, </w:t>
            </w:r>
            <w:r w:rsidRPr="00645EE8">
              <w:rPr>
                <w:i/>
                <w:sz w:val="16"/>
                <w:szCs w:val="18"/>
              </w:rPr>
              <w:t>Meaning Making and Acquisition)</w:t>
            </w:r>
          </w:p>
        </w:tc>
        <w:tc>
          <w:tcPr>
            <w:tcW w:w="9181" w:type="dxa"/>
            <w:gridSpan w:val="2"/>
            <w:shd w:val="clear" w:color="auto" w:fill="A6A6A6"/>
          </w:tcPr>
          <w:p w14:paraId="153E8272" w14:textId="3ADFA394" w:rsidR="002B1A9A" w:rsidRPr="00926767" w:rsidRDefault="002B1A9A" w:rsidP="004B7ADE">
            <w:pPr>
              <w:spacing w:after="0" w:line="240" w:lineRule="auto"/>
              <w:jc w:val="center"/>
              <w:rPr>
                <w:b/>
                <w:sz w:val="24"/>
                <w:szCs w:val="24"/>
              </w:rPr>
            </w:pPr>
            <w:r w:rsidRPr="00926767">
              <w:rPr>
                <w:b/>
                <w:sz w:val="24"/>
                <w:szCs w:val="24"/>
              </w:rPr>
              <w:t>STAGE THREE: Plan Learning Experiences</w:t>
            </w:r>
          </w:p>
        </w:tc>
      </w:tr>
      <w:tr w:rsidR="002B1A9A" w:rsidRPr="00926767" w14:paraId="688B28C0" w14:textId="77777777" w:rsidTr="00645EE8">
        <w:tc>
          <w:tcPr>
            <w:tcW w:w="1620" w:type="dxa"/>
          </w:tcPr>
          <w:p w14:paraId="0E341ACA" w14:textId="25B9AA5A" w:rsidR="002B1A9A" w:rsidRDefault="002B1A9A" w:rsidP="00DF1113">
            <w:pPr>
              <w:spacing w:after="0" w:line="240" w:lineRule="auto"/>
              <w:rPr>
                <w:sz w:val="24"/>
                <w:szCs w:val="24"/>
              </w:rPr>
            </w:pPr>
          </w:p>
          <w:p w14:paraId="7FF464DC" w14:textId="77777777" w:rsidR="006D7AE9" w:rsidRDefault="006D7AE9" w:rsidP="00DF1113">
            <w:pPr>
              <w:spacing w:after="0" w:line="240" w:lineRule="auto"/>
              <w:rPr>
                <w:sz w:val="24"/>
                <w:szCs w:val="24"/>
              </w:rPr>
            </w:pPr>
          </w:p>
          <w:p w14:paraId="5DCE55F0" w14:textId="77777777" w:rsidR="006D7AE9" w:rsidRDefault="006D7AE9" w:rsidP="00DF1113">
            <w:pPr>
              <w:spacing w:after="0" w:line="240" w:lineRule="auto"/>
              <w:rPr>
                <w:sz w:val="24"/>
                <w:szCs w:val="24"/>
              </w:rPr>
            </w:pPr>
          </w:p>
          <w:p w14:paraId="4FC3C881" w14:textId="77777777" w:rsidR="006D7AE9" w:rsidRDefault="006D7AE9" w:rsidP="00DF1113">
            <w:pPr>
              <w:spacing w:after="0" w:line="240" w:lineRule="auto"/>
              <w:rPr>
                <w:sz w:val="24"/>
                <w:szCs w:val="24"/>
              </w:rPr>
            </w:pPr>
          </w:p>
          <w:p w14:paraId="24EFE16B" w14:textId="77777777" w:rsidR="006D7AE9" w:rsidRDefault="006D7AE9" w:rsidP="00DF1113">
            <w:pPr>
              <w:spacing w:after="0" w:line="240" w:lineRule="auto"/>
              <w:rPr>
                <w:sz w:val="24"/>
                <w:szCs w:val="24"/>
              </w:rPr>
            </w:pPr>
          </w:p>
          <w:p w14:paraId="21A79692" w14:textId="77777777" w:rsidR="006D7AE9" w:rsidRDefault="006D7AE9" w:rsidP="00DF1113">
            <w:pPr>
              <w:spacing w:after="0" w:line="240" w:lineRule="auto"/>
              <w:rPr>
                <w:sz w:val="24"/>
                <w:szCs w:val="24"/>
              </w:rPr>
            </w:pPr>
          </w:p>
          <w:p w14:paraId="35482A91" w14:textId="77777777" w:rsidR="006D7AE9" w:rsidRDefault="006D7AE9" w:rsidP="00DF1113">
            <w:pPr>
              <w:spacing w:after="0" w:line="240" w:lineRule="auto"/>
              <w:rPr>
                <w:sz w:val="24"/>
                <w:szCs w:val="24"/>
              </w:rPr>
            </w:pPr>
            <w:r>
              <w:rPr>
                <w:sz w:val="24"/>
                <w:szCs w:val="24"/>
              </w:rPr>
              <w:t>A, M</w:t>
            </w:r>
          </w:p>
          <w:p w14:paraId="0BDD516C" w14:textId="77777777" w:rsidR="006D7AE9" w:rsidRDefault="006D7AE9" w:rsidP="00DF1113">
            <w:pPr>
              <w:spacing w:after="0" w:line="240" w:lineRule="auto"/>
              <w:rPr>
                <w:sz w:val="24"/>
                <w:szCs w:val="24"/>
              </w:rPr>
            </w:pPr>
          </w:p>
          <w:p w14:paraId="44894944" w14:textId="77777777" w:rsidR="006D7AE9" w:rsidRDefault="006D7AE9" w:rsidP="00DF1113">
            <w:pPr>
              <w:spacing w:after="0" w:line="240" w:lineRule="auto"/>
              <w:rPr>
                <w:sz w:val="24"/>
                <w:szCs w:val="24"/>
              </w:rPr>
            </w:pPr>
          </w:p>
          <w:p w14:paraId="61CC95E9" w14:textId="77777777" w:rsidR="006D7AE9" w:rsidRDefault="006D7AE9" w:rsidP="00DF1113">
            <w:pPr>
              <w:spacing w:after="0" w:line="240" w:lineRule="auto"/>
              <w:rPr>
                <w:sz w:val="24"/>
                <w:szCs w:val="24"/>
              </w:rPr>
            </w:pPr>
          </w:p>
          <w:p w14:paraId="009FEE2E" w14:textId="77777777" w:rsidR="006D7AE9" w:rsidRDefault="006D7AE9" w:rsidP="00DF1113">
            <w:pPr>
              <w:spacing w:after="0" w:line="240" w:lineRule="auto"/>
              <w:rPr>
                <w:sz w:val="24"/>
                <w:szCs w:val="24"/>
              </w:rPr>
            </w:pPr>
          </w:p>
          <w:p w14:paraId="128108B8" w14:textId="77777777" w:rsidR="006D7AE9" w:rsidRDefault="006D7AE9" w:rsidP="00DF1113">
            <w:pPr>
              <w:spacing w:after="0" w:line="240" w:lineRule="auto"/>
              <w:rPr>
                <w:sz w:val="24"/>
                <w:szCs w:val="24"/>
              </w:rPr>
            </w:pPr>
            <w:r>
              <w:rPr>
                <w:sz w:val="24"/>
                <w:szCs w:val="24"/>
              </w:rPr>
              <w:t>A, M</w:t>
            </w:r>
          </w:p>
          <w:p w14:paraId="385DFA0C" w14:textId="77777777" w:rsidR="006D7AE9" w:rsidRDefault="006D7AE9" w:rsidP="00DF1113">
            <w:pPr>
              <w:spacing w:after="0" w:line="240" w:lineRule="auto"/>
              <w:rPr>
                <w:sz w:val="24"/>
                <w:szCs w:val="24"/>
              </w:rPr>
            </w:pPr>
          </w:p>
          <w:p w14:paraId="084E5FED" w14:textId="77777777" w:rsidR="006D7AE9" w:rsidRDefault="006D7AE9" w:rsidP="00DF1113">
            <w:pPr>
              <w:spacing w:after="0" w:line="240" w:lineRule="auto"/>
              <w:rPr>
                <w:sz w:val="24"/>
                <w:szCs w:val="24"/>
              </w:rPr>
            </w:pPr>
          </w:p>
          <w:p w14:paraId="41C2B81A" w14:textId="77777777" w:rsidR="006D7AE9" w:rsidRDefault="006D7AE9" w:rsidP="00DF1113">
            <w:pPr>
              <w:spacing w:after="0" w:line="240" w:lineRule="auto"/>
              <w:rPr>
                <w:sz w:val="24"/>
                <w:szCs w:val="24"/>
              </w:rPr>
            </w:pPr>
          </w:p>
          <w:p w14:paraId="661D8F57" w14:textId="77777777" w:rsidR="006D7AE9" w:rsidRDefault="006D7AE9" w:rsidP="00DF1113">
            <w:pPr>
              <w:spacing w:after="0" w:line="240" w:lineRule="auto"/>
              <w:rPr>
                <w:sz w:val="24"/>
                <w:szCs w:val="24"/>
              </w:rPr>
            </w:pPr>
          </w:p>
          <w:p w14:paraId="1710EAE7" w14:textId="77777777" w:rsidR="006D7AE9" w:rsidRDefault="006D7AE9" w:rsidP="00DF1113">
            <w:pPr>
              <w:spacing w:after="0" w:line="240" w:lineRule="auto"/>
              <w:rPr>
                <w:sz w:val="24"/>
                <w:szCs w:val="24"/>
              </w:rPr>
            </w:pPr>
          </w:p>
          <w:p w14:paraId="7F1061C7" w14:textId="77777777" w:rsidR="006D7AE9" w:rsidRDefault="006D7AE9" w:rsidP="00DF1113">
            <w:pPr>
              <w:spacing w:after="0" w:line="240" w:lineRule="auto"/>
              <w:rPr>
                <w:sz w:val="24"/>
                <w:szCs w:val="24"/>
              </w:rPr>
            </w:pPr>
          </w:p>
          <w:p w14:paraId="32840289" w14:textId="04780982" w:rsidR="006D7AE9" w:rsidRDefault="006D7AE9" w:rsidP="00DF1113">
            <w:pPr>
              <w:spacing w:after="0" w:line="240" w:lineRule="auto"/>
              <w:rPr>
                <w:sz w:val="24"/>
                <w:szCs w:val="24"/>
              </w:rPr>
            </w:pPr>
            <w:r>
              <w:rPr>
                <w:sz w:val="24"/>
                <w:szCs w:val="24"/>
              </w:rPr>
              <w:t>A</w:t>
            </w:r>
          </w:p>
          <w:p w14:paraId="0C1166BE" w14:textId="77777777" w:rsidR="006D7AE9" w:rsidRDefault="006D7AE9" w:rsidP="00DF1113">
            <w:pPr>
              <w:spacing w:after="0" w:line="240" w:lineRule="auto"/>
              <w:rPr>
                <w:sz w:val="24"/>
                <w:szCs w:val="24"/>
              </w:rPr>
            </w:pPr>
          </w:p>
          <w:p w14:paraId="03AABA1F" w14:textId="77777777" w:rsidR="006D7AE9" w:rsidRDefault="006D7AE9" w:rsidP="00DF1113">
            <w:pPr>
              <w:spacing w:after="0" w:line="240" w:lineRule="auto"/>
              <w:rPr>
                <w:sz w:val="24"/>
                <w:szCs w:val="24"/>
              </w:rPr>
            </w:pPr>
          </w:p>
          <w:p w14:paraId="47B2EB09" w14:textId="77777777" w:rsidR="006D7AE9" w:rsidRDefault="006D7AE9" w:rsidP="00DF1113">
            <w:pPr>
              <w:spacing w:after="0" w:line="240" w:lineRule="auto"/>
              <w:rPr>
                <w:sz w:val="24"/>
                <w:szCs w:val="24"/>
              </w:rPr>
            </w:pPr>
          </w:p>
          <w:p w14:paraId="35EFA5D1" w14:textId="77777777" w:rsidR="006D7AE9" w:rsidRDefault="006D7AE9" w:rsidP="00DF1113">
            <w:pPr>
              <w:spacing w:after="0" w:line="240" w:lineRule="auto"/>
              <w:rPr>
                <w:sz w:val="24"/>
                <w:szCs w:val="24"/>
              </w:rPr>
            </w:pPr>
          </w:p>
          <w:p w14:paraId="45B90BD5" w14:textId="77777777" w:rsidR="006D7AE9" w:rsidRDefault="006D7AE9" w:rsidP="00DF1113">
            <w:pPr>
              <w:spacing w:after="0" w:line="240" w:lineRule="auto"/>
              <w:rPr>
                <w:sz w:val="24"/>
                <w:szCs w:val="24"/>
              </w:rPr>
            </w:pPr>
            <w:r>
              <w:rPr>
                <w:sz w:val="24"/>
                <w:szCs w:val="24"/>
              </w:rPr>
              <w:t>M, T</w:t>
            </w:r>
          </w:p>
          <w:p w14:paraId="6707BA1A" w14:textId="77777777" w:rsidR="006D7AE9" w:rsidRDefault="006D7AE9" w:rsidP="00DF1113">
            <w:pPr>
              <w:spacing w:after="0" w:line="240" w:lineRule="auto"/>
              <w:rPr>
                <w:sz w:val="24"/>
                <w:szCs w:val="24"/>
              </w:rPr>
            </w:pPr>
          </w:p>
          <w:p w14:paraId="4D711D9A" w14:textId="77777777" w:rsidR="006D7AE9" w:rsidRDefault="006D7AE9" w:rsidP="00DF1113">
            <w:pPr>
              <w:spacing w:after="0" w:line="240" w:lineRule="auto"/>
              <w:rPr>
                <w:sz w:val="24"/>
                <w:szCs w:val="24"/>
              </w:rPr>
            </w:pPr>
          </w:p>
          <w:p w14:paraId="07898553" w14:textId="77777777" w:rsidR="006D7AE9" w:rsidRDefault="006D7AE9" w:rsidP="00DF1113">
            <w:pPr>
              <w:spacing w:after="0" w:line="240" w:lineRule="auto"/>
              <w:rPr>
                <w:sz w:val="24"/>
                <w:szCs w:val="24"/>
              </w:rPr>
            </w:pPr>
            <w:r>
              <w:rPr>
                <w:sz w:val="24"/>
                <w:szCs w:val="24"/>
              </w:rPr>
              <w:t>M</w:t>
            </w:r>
          </w:p>
          <w:p w14:paraId="41CC759A" w14:textId="77777777" w:rsidR="006D7AE9" w:rsidRDefault="006D7AE9" w:rsidP="00DF1113">
            <w:pPr>
              <w:spacing w:after="0" w:line="240" w:lineRule="auto"/>
              <w:rPr>
                <w:sz w:val="24"/>
                <w:szCs w:val="24"/>
              </w:rPr>
            </w:pPr>
          </w:p>
          <w:p w14:paraId="34295CDD" w14:textId="77777777" w:rsidR="006D7AE9" w:rsidRDefault="006D7AE9" w:rsidP="00DF1113">
            <w:pPr>
              <w:spacing w:after="0" w:line="240" w:lineRule="auto"/>
              <w:rPr>
                <w:sz w:val="24"/>
                <w:szCs w:val="24"/>
              </w:rPr>
            </w:pPr>
          </w:p>
          <w:p w14:paraId="31DC5D62" w14:textId="77777777" w:rsidR="006D7AE9" w:rsidRDefault="006D58DF" w:rsidP="00DF1113">
            <w:pPr>
              <w:spacing w:after="0" w:line="240" w:lineRule="auto"/>
              <w:rPr>
                <w:sz w:val="24"/>
                <w:szCs w:val="24"/>
              </w:rPr>
            </w:pPr>
            <w:r>
              <w:rPr>
                <w:sz w:val="24"/>
                <w:szCs w:val="24"/>
              </w:rPr>
              <w:t>A, M, T</w:t>
            </w:r>
          </w:p>
          <w:p w14:paraId="313E514C" w14:textId="77777777" w:rsidR="006D58DF" w:rsidRDefault="006D58DF" w:rsidP="00DF1113">
            <w:pPr>
              <w:spacing w:after="0" w:line="240" w:lineRule="auto"/>
              <w:rPr>
                <w:sz w:val="24"/>
                <w:szCs w:val="24"/>
              </w:rPr>
            </w:pPr>
          </w:p>
          <w:p w14:paraId="233117EE" w14:textId="77777777" w:rsidR="006D58DF" w:rsidRDefault="006D58DF" w:rsidP="00DF1113">
            <w:pPr>
              <w:spacing w:after="0" w:line="240" w:lineRule="auto"/>
              <w:rPr>
                <w:sz w:val="24"/>
                <w:szCs w:val="24"/>
              </w:rPr>
            </w:pPr>
          </w:p>
          <w:p w14:paraId="2D6FD064" w14:textId="77777777" w:rsidR="006D58DF" w:rsidRDefault="006D58DF" w:rsidP="00DF1113">
            <w:pPr>
              <w:spacing w:after="0" w:line="240" w:lineRule="auto"/>
              <w:rPr>
                <w:sz w:val="24"/>
                <w:szCs w:val="24"/>
              </w:rPr>
            </w:pPr>
          </w:p>
          <w:p w14:paraId="359A5862" w14:textId="7D3D6916" w:rsidR="006D58DF" w:rsidRDefault="006D58DF" w:rsidP="00DF1113">
            <w:pPr>
              <w:spacing w:after="0" w:line="240" w:lineRule="auto"/>
              <w:rPr>
                <w:sz w:val="24"/>
                <w:szCs w:val="24"/>
              </w:rPr>
            </w:pPr>
            <w:r>
              <w:rPr>
                <w:sz w:val="24"/>
                <w:szCs w:val="24"/>
              </w:rPr>
              <w:t>T</w:t>
            </w:r>
          </w:p>
          <w:p w14:paraId="37F567C1" w14:textId="77777777" w:rsidR="006D58DF" w:rsidRDefault="006D58DF" w:rsidP="00DF1113">
            <w:pPr>
              <w:spacing w:after="0" w:line="240" w:lineRule="auto"/>
              <w:rPr>
                <w:sz w:val="24"/>
                <w:szCs w:val="24"/>
              </w:rPr>
            </w:pPr>
          </w:p>
          <w:p w14:paraId="5C9A2D34" w14:textId="77777777" w:rsidR="006D58DF" w:rsidRDefault="006D58DF" w:rsidP="00DF1113">
            <w:pPr>
              <w:spacing w:after="0" w:line="240" w:lineRule="auto"/>
              <w:rPr>
                <w:sz w:val="24"/>
                <w:szCs w:val="24"/>
              </w:rPr>
            </w:pPr>
          </w:p>
          <w:p w14:paraId="21C518C8" w14:textId="77777777" w:rsidR="006D58DF" w:rsidRDefault="006D58DF" w:rsidP="00DF1113">
            <w:pPr>
              <w:spacing w:after="0" w:line="240" w:lineRule="auto"/>
              <w:rPr>
                <w:sz w:val="24"/>
                <w:szCs w:val="24"/>
              </w:rPr>
            </w:pPr>
          </w:p>
          <w:p w14:paraId="215471EC" w14:textId="77777777" w:rsidR="006D58DF" w:rsidRDefault="006D58DF" w:rsidP="00DF1113">
            <w:pPr>
              <w:spacing w:after="0" w:line="240" w:lineRule="auto"/>
              <w:rPr>
                <w:sz w:val="24"/>
                <w:szCs w:val="24"/>
              </w:rPr>
            </w:pPr>
            <w:r>
              <w:rPr>
                <w:sz w:val="24"/>
                <w:szCs w:val="24"/>
              </w:rPr>
              <w:t>M</w:t>
            </w:r>
          </w:p>
          <w:p w14:paraId="3FA3263A" w14:textId="77777777" w:rsidR="006D58DF" w:rsidRDefault="006D58DF" w:rsidP="00DF1113">
            <w:pPr>
              <w:spacing w:after="0" w:line="240" w:lineRule="auto"/>
              <w:rPr>
                <w:sz w:val="24"/>
                <w:szCs w:val="24"/>
              </w:rPr>
            </w:pPr>
          </w:p>
          <w:p w14:paraId="69ED6592" w14:textId="77777777" w:rsidR="006D58DF" w:rsidRDefault="006D58DF" w:rsidP="00DF1113">
            <w:pPr>
              <w:spacing w:after="0" w:line="240" w:lineRule="auto"/>
              <w:rPr>
                <w:sz w:val="24"/>
                <w:szCs w:val="24"/>
              </w:rPr>
            </w:pPr>
          </w:p>
          <w:p w14:paraId="535E885A" w14:textId="77777777" w:rsidR="006D58DF" w:rsidRDefault="006D58DF" w:rsidP="00DF1113">
            <w:pPr>
              <w:spacing w:after="0" w:line="240" w:lineRule="auto"/>
              <w:rPr>
                <w:sz w:val="24"/>
                <w:szCs w:val="24"/>
              </w:rPr>
            </w:pPr>
          </w:p>
          <w:p w14:paraId="6CA1B744" w14:textId="77777777" w:rsidR="006D58DF" w:rsidRDefault="006D58DF" w:rsidP="00DF1113">
            <w:pPr>
              <w:spacing w:after="0" w:line="240" w:lineRule="auto"/>
              <w:rPr>
                <w:sz w:val="24"/>
                <w:szCs w:val="24"/>
              </w:rPr>
            </w:pPr>
          </w:p>
          <w:p w14:paraId="13008BFD" w14:textId="77777777" w:rsidR="006D58DF" w:rsidRDefault="006D58DF" w:rsidP="00DF1113">
            <w:pPr>
              <w:spacing w:after="0" w:line="240" w:lineRule="auto"/>
              <w:rPr>
                <w:sz w:val="24"/>
                <w:szCs w:val="24"/>
              </w:rPr>
            </w:pPr>
          </w:p>
          <w:p w14:paraId="17072C20" w14:textId="77777777" w:rsidR="006D58DF" w:rsidRDefault="006D58DF" w:rsidP="00DF1113">
            <w:pPr>
              <w:spacing w:after="0" w:line="240" w:lineRule="auto"/>
              <w:rPr>
                <w:sz w:val="24"/>
                <w:szCs w:val="24"/>
              </w:rPr>
            </w:pPr>
            <w:r>
              <w:rPr>
                <w:sz w:val="24"/>
                <w:szCs w:val="24"/>
              </w:rPr>
              <w:t>M, T</w:t>
            </w:r>
          </w:p>
          <w:p w14:paraId="0934787B" w14:textId="77777777" w:rsidR="006D58DF" w:rsidRDefault="006D58DF" w:rsidP="00DF1113">
            <w:pPr>
              <w:spacing w:after="0" w:line="240" w:lineRule="auto"/>
              <w:rPr>
                <w:sz w:val="24"/>
                <w:szCs w:val="24"/>
              </w:rPr>
            </w:pPr>
          </w:p>
          <w:p w14:paraId="15B0EC1E" w14:textId="77777777" w:rsidR="006D58DF" w:rsidRDefault="006D58DF" w:rsidP="00DF1113">
            <w:pPr>
              <w:spacing w:after="0" w:line="240" w:lineRule="auto"/>
              <w:rPr>
                <w:sz w:val="24"/>
                <w:szCs w:val="24"/>
              </w:rPr>
            </w:pPr>
          </w:p>
          <w:p w14:paraId="3F5EFC03" w14:textId="77777777" w:rsidR="006D58DF" w:rsidRDefault="006D58DF" w:rsidP="00DF1113">
            <w:pPr>
              <w:spacing w:after="0" w:line="240" w:lineRule="auto"/>
              <w:rPr>
                <w:sz w:val="24"/>
                <w:szCs w:val="24"/>
              </w:rPr>
            </w:pPr>
          </w:p>
          <w:p w14:paraId="39F6D303" w14:textId="4D09DE59" w:rsidR="006D58DF" w:rsidRDefault="006D58DF" w:rsidP="00DF1113">
            <w:pPr>
              <w:spacing w:after="0" w:line="240" w:lineRule="auto"/>
              <w:rPr>
                <w:sz w:val="24"/>
                <w:szCs w:val="24"/>
              </w:rPr>
            </w:pPr>
            <w:r>
              <w:rPr>
                <w:sz w:val="24"/>
                <w:szCs w:val="24"/>
              </w:rPr>
              <w:t>A, T</w:t>
            </w:r>
          </w:p>
          <w:p w14:paraId="0EA3E862" w14:textId="77777777" w:rsidR="006D58DF" w:rsidRDefault="006D58DF" w:rsidP="00DF1113">
            <w:pPr>
              <w:spacing w:after="0" w:line="240" w:lineRule="auto"/>
              <w:rPr>
                <w:sz w:val="24"/>
                <w:szCs w:val="24"/>
              </w:rPr>
            </w:pPr>
          </w:p>
          <w:p w14:paraId="4116A83B" w14:textId="77777777" w:rsidR="006D58DF" w:rsidRDefault="006D58DF" w:rsidP="00DF1113">
            <w:pPr>
              <w:spacing w:after="0" w:line="240" w:lineRule="auto"/>
              <w:rPr>
                <w:sz w:val="24"/>
                <w:szCs w:val="24"/>
              </w:rPr>
            </w:pPr>
          </w:p>
          <w:p w14:paraId="5666EBBB" w14:textId="456E4B49" w:rsidR="006D58DF" w:rsidRDefault="006D58DF" w:rsidP="00DF1113">
            <w:pPr>
              <w:spacing w:after="0" w:line="240" w:lineRule="auto"/>
              <w:rPr>
                <w:sz w:val="24"/>
                <w:szCs w:val="24"/>
              </w:rPr>
            </w:pPr>
            <w:r>
              <w:rPr>
                <w:sz w:val="24"/>
                <w:szCs w:val="24"/>
              </w:rPr>
              <w:t>A</w:t>
            </w:r>
          </w:p>
          <w:p w14:paraId="334B0E01" w14:textId="77777777" w:rsidR="006D58DF" w:rsidRDefault="006D58DF" w:rsidP="00DF1113">
            <w:pPr>
              <w:spacing w:after="0" w:line="240" w:lineRule="auto"/>
              <w:rPr>
                <w:sz w:val="24"/>
                <w:szCs w:val="24"/>
              </w:rPr>
            </w:pPr>
          </w:p>
          <w:p w14:paraId="61651813" w14:textId="77777777" w:rsidR="006D58DF" w:rsidRDefault="006D58DF" w:rsidP="00DF1113">
            <w:pPr>
              <w:spacing w:after="0" w:line="240" w:lineRule="auto"/>
              <w:rPr>
                <w:sz w:val="24"/>
                <w:szCs w:val="24"/>
              </w:rPr>
            </w:pPr>
          </w:p>
          <w:p w14:paraId="7E597753" w14:textId="77777777" w:rsidR="006D58DF" w:rsidRDefault="006D58DF" w:rsidP="00DF1113">
            <w:pPr>
              <w:spacing w:after="0" w:line="240" w:lineRule="auto"/>
              <w:rPr>
                <w:sz w:val="24"/>
                <w:szCs w:val="24"/>
              </w:rPr>
            </w:pPr>
            <w:r>
              <w:rPr>
                <w:sz w:val="24"/>
                <w:szCs w:val="24"/>
              </w:rPr>
              <w:t>A</w:t>
            </w:r>
          </w:p>
          <w:p w14:paraId="4943B6F8" w14:textId="77777777" w:rsidR="006D58DF" w:rsidRDefault="006D58DF" w:rsidP="00DF1113">
            <w:pPr>
              <w:spacing w:after="0" w:line="240" w:lineRule="auto"/>
              <w:rPr>
                <w:sz w:val="24"/>
                <w:szCs w:val="24"/>
              </w:rPr>
            </w:pPr>
          </w:p>
          <w:p w14:paraId="3605231E" w14:textId="77777777" w:rsidR="006D58DF" w:rsidRDefault="006D58DF" w:rsidP="00DF1113">
            <w:pPr>
              <w:spacing w:after="0" w:line="240" w:lineRule="auto"/>
              <w:rPr>
                <w:sz w:val="24"/>
                <w:szCs w:val="24"/>
              </w:rPr>
            </w:pPr>
          </w:p>
          <w:p w14:paraId="7E210F96" w14:textId="77777777" w:rsidR="006D58DF" w:rsidRDefault="006D58DF" w:rsidP="00DF1113">
            <w:pPr>
              <w:spacing w:after="0" w:line="240" w:lineRule="auto"/>
              <w:rPr>
                <w:sz w:val="24"/>
                <w:szCs w:val="24"/>
              </w:rPr>
            </w:pPr>
            <w:r>
              <w:rPr>
                <w:sz w:val="24"/>
                <w:szCs w:val="24"/>
              </w:rPr>
              <w:t>M</w:t>
            </w:r>
          </w:p>
          <w:p w14:paraId="555FD797" w14:textId="77777777" w:rsidR="006D58DF" w:rsidRDefault="006D58DF" w:rsidP="00DF1113">
            <w:pPr>
              <w:spacing w:after="0" w:line="240" w:lineRule="auto"/>
              <w:rPr>
                <w:sz w:val="24"/>
                <w:szCs w:val="24"/>
              </w:rPr>
            </w:pPr>
          </w:p>
          <w:p w14:paraId="6F4C91E2" w14:textId="77777777" w:rsidR="006D58DF" w:rsidRDefault="006D58DF" w:rsidP="00DF1113">
            <w:pPr>
              <w:spacing w:after="0" w:line="240" w:lineRule="auto"/>
              <w:rPr>
                <w:sz w:val="24"/>
                <w:szCs w:val="24"/>
              </w:rPr>
            </w:pPr>
          </w:p>
          <w:p w14:paraId="67858442" w14:textId="77777777" w:rsidR="006D58DF" w:rsidRDefault="006D58DF" w:rsidP="00DF1113">
            <w:pPr>
              <w:spacing w:after="0" w:line="240" w:lineRule="auto"/>
              <w:rPr>
                <w:sz w:val="24"/>
                <w:szCs w:val="24"/>
              </w:rPr>
            </w:pPr>
          </w:p>
          <w:p w14:paraId="082FCD3E" w14:textId="77777777" w:rsidR="006D58DF" w:rsidRDefault="006D58DF" w:rsidP="00DF1113">
            <w:pPr>
              <w:spacing w:after="0" w:line="240" w:lineRule="auto"/>
              <w:rPr>
                <w:sz w:val="24"/>
                <w:szCs w:val="24"/>
              </w:rPr>
            </w:pPr>
            <w:r>
              <w:rPr>
                <w:sz w:val="24"/>
                <w:szCs w:val="24"/>
              </w:rPr>
              <w:t>M</w:t>
            </w:r>
          </w:p>
          <w:p w14:paraId="2CE18144" w14:textId="77777777" w:rsidR="006D58DF" w:rsidRDefault="006D58DF" w:rsidP="00DF1113">
            <w:pPr>
              <w:spacing w:after="0" w:line="240" w:lineRule="auto"/>
              <w:rPr>
                <w:sz w:val="24"/>
                <w:szCs w:val="24"/>
              </w:rPr>
            </w:pPr>
          </w:p>
          <w:p w14:paraId="5464A6E5" w14:textId="77777777" w:rsidR="006D58DF" w:rsidRDefault="006D58DF" w:rsidP="00DF1113">
            <w:pPr>
              <w:spacing w:after="0" w:line="240" w:lineRule="auto"/>
              <w:rPr>
                <w:sz w:val="24"/>
                <w:szCs w:val="24"/>
              </w:rPr>
            </w:pPr>
          </w:p>
          <w:p w14:paraId="34637A61" w14:textId="77777777" w:rsidR="006D58DF" w:rsidRDefault="006D58DF" w:rsidP="00DF1113">
            <w:pPr>
              <w:spacing w:after="0" w:line="240" w:lineRule="auto"/>
              <w:rPr>
                <w:sz w:val="24"/>
                <w:szCs w:val="24"/>
              </w:rPr>
            </w:pPr>
          </w:p>
          <w:p w14:paraId="675AB740" w14:textId="77777777" w:rsidR="006D58DF" w:rsidRDefault="006D58DF" w:rsidP="00DF1113">
            <w:pPr>
              <w:spacing w:after="0" w:line="240" w:lineRule="auto"/>
              <w:rPr>
                <w:sz w:val="24"/>
                <w:szCs w:val="24"/>
              </w:rPr>
            </w:pPr>
            <w:r>
              <w:rPr>
                <w:sz w:val="24"/>
                <w:szCs w:val="24"/>
              </w:rPr>
              <w:t>M</w:t>
            </w:r>
          </w:p>
          <w:p w14:paraId="1E34EE30" w14:textId="77777777" w:rsidR="006D58DF" w:rsidRDefault="006D58DF" w:rsidP="00DF1113">
            <w:pPr>
              <w:spacing w:after="0" w:line="240" w:lineRule="auto"/>
              <w:rPr>
                <w:sz w:val="24"/>
                <w:szCs w:val="24"/>
              </w:rPr>
            </w:pPr>
          </w:p>
          <w:p w14:paraId="478B7ADF" w14:textId="77777777" w:rsidR="006D58DF" w:rsidRDefault="006D58DF" w:rsidP="00DF1113">
            <w:pPr>
              <w:spacing w:after="0" w:line="240" w:lineRule="auto"/>
              <w:rPr>
                <w:sz w:val="24"/>
                <w:szCs w:val="24"/>
              </w:rPr>
            </w:pPr>
          </w:p>
          <w:p w14:paraId="4CF595CD" w14:textId="77777777" w:rsidR="006D58DF" w:rsidRDefault="006D58DF" w:rsidP="00DF1113">
            <w:pPr>
              <w:spacing w:after="0" w:line="240" w:lineRule="auto"/>
              <w:rPr>
                <w:sz w:val="24"/>
                <w:szCs w:val="24"/>
              </w:rPr>
            </w:pPr>
          </w:p>
          <w:p w14:paraId="0480BCAF" w14:textId="77777777" w:rsidR="006D58DF" w:rsidRDefault="006D58DF" w:rsidP="00DF1113">
            <w:pPr>
              <w:spacing w:after="0" w:line="240" w:lineRule="auto"/>
              <w:rPr>
                <w:sz w:val="24"/>
                <w:szCs w:val="24"/>
              </w:rPr>
            </w:pPr>
            <w:r>
              <w:rPr>
                <w:sz w:val="24"/>
                <w:szCs w:val="24"/>
              </w:rPr>
              <w:t>T</w:t>
            </w:r>
          </w:p>
          <w:p w14:paraId="59D32591" w14:textId="77777777" w:rsidR="006D58DF" w:rsidRDefault="006D58DF" w:rsidP="00DF1113">
            <w:pPr>
              <w:spacing w:after="0" w:line="240" w:lineRule="auto"/>
              <w:rPr>
                <w:sz w:val="24"/>
                <w:szCs w:val="24"/>
              </w:rPr>
            </w:pPr>
          </w:p>
          <w:p w14:paraId="1FFA6583" w14:textId="77777777" w:rsidR="006D58DF" w:rsidRDefault="006D58DF" w:rsidP="00DF1113">
            <w:pPr>
              <w:spacing w:after="0" w:line="240" w:lineRule="auto"/>
              <w:rPr>
                <w:sz w:val="24"/>
                <w:szCs w:val="24"/>
              </w:rPr>
            </w:pPr>
          </w:p>
          <w:p w14:paraId="64150C22" w14:textId="77777777" w:rsidR="006D58DF" w:rsidRDefault="006D58DF" w:rsidP="00DF1113">
            <w:pPr>
              <w:spacing w:after="0" w:line="240" w:lineRule="auto"/>
              <w:rPr>
                <w:sz w:val="24"/>
                <w:szCs w:val="24"/>
              </w:rPr>
            </w:pPr>
          </w:p>
          <w:p w14:paraId="167F6160" w14:textId="77777777" w:rsidR="006D58DF" w:rsidRDefault="006D58DF" w:rsidP="00DF1113">
            <w:pPr>
              <w:spacing w:after="0" w:line="240" w:lineRule="auto"/>
              <w:rPr>
                <w:sz w:val="24"/>
                <w:szCs w:val="24"/>
              </w:rPr>
            </w:pPr>
          </w:p>
          <w:p w14:paraId="2FC75E5E" w14:textId="77777777" w:rsidR="006D58DF" w:rsidRDefault="006D58DF" w:rsidP="00DF1113">
            <w:pPr>
              <w:spacing w:after="0" w:line="240" w:lineRule="auto"/>
              <w:rPr>
                <w:sz w:val="24"/>
                <w:szCs w:val="24"/>
              </w:rPr>
            </w:pPr>
          </w:p>
          <w:p w14:paraId="0E7C025C" w14:textId="77777777" w:rsidR="006D58DF" w:rsidRDefault="006D58DF" w:rsidP="00DF1113">
            <w:pPr>
              <w:spacing w:after="0" w:line="240" w:lineRule="auto"/>
              <w:rPr>
                <w:sz w:val="24"/>
                <w:szCs w:val="24"/>
              </w:rPr>
            </w:pPr>
            <w:r>
              <w:rPr>
                <w:sz w:val="24"/>
                <w:szCs w:val="24"/>
              </w:rPr>
              <w:t>T</w:t>
            </w:r>
          </w:p>
          <w:p w14:paraId="46733E77" w14:textId="77777777" w:rsidR="006D58DF" w:rsidRDefault="006D58DF" w:rsidP="00DF1113">
            <w:pPr>
              <w:spacing w:after="0" w:line="240" w:lineRule="auto"/>
              <w:rPr>
                <w:sz w:val="24"/>
                <w:szCs w:val="24"/>
              </w:rPr>
            </w:pPr>
          </w:p>
          <w:p w14:paraId="2B343C6B" w14:textId="77777777" w:rsidR="006D58DF" w:rsidRDefault="006D58DF" w:rsidP="00DF1113">
            <w:pPr>
              <w:spacing w:after="0" w:line="240" w:lineRule="auto"/>
              <w:rPr>
                <w:sz w:val="24"/>
                <w:szCs w:val="24"/>
              </w:rPr>
            </w:pPr>
          </w:p>
          <w:p w14:paraId="0DFEA293" w14:textId="77777777" w:rsidR="006D58DF" w:rsidRDefault="006D58DF" w:rsidP="00DF1113">
            <w:pPr>
              <w:spacing w:after="0" w:line="240" w:lineRule="auto"/>
              <w:rPr>
                <w:sz w:val="24"/>
                <w:szCs w:val="24"/>
              </w:rPr>
            </w:pPr>
            <w:r>
              <w:rPr>
                <w:sz w:val="24"/>
                <w:szCs w:val="24"/>
              </w:rPr>
              <w:t>T</w:t>
            </w:r>
          </w:p>
          <w:p w14:paraId="7CAFA2BD" w14:textId="77777777" w:rsidR="006D58DF" w:rsidRDefault="006D58DF" w:rsidP="00DF1113">
            <w:pPr>
              <w:spacing w:after="0" w:line="240" w:lineRule="auto"/>
              <w:rPr>
                <w:sz w:val="24"/>
                <w:szCs w:val="24"/>
              </w:rPr>
            </w:pPr>
          </w:p>
          <w:p w14:paraId="065C1463" w14:textId="77777777" w:rsidR="006D58DF" w:rsidRDefault="006D58DF" w:rsidP="00DF1113">
            <w:pPr>
              <w:spacing w:after="0" w:line="240" w:lineRule="auto"/>
              <w:rPr>
                <w:sz w:val="24"/>
                <w:szCs w:val="24"/>
              </w:rPr>
            </w:pPr>
          </w:p>
          <w:p w14:paraId="1586C174" w14:textId="6DB84E6A" w:rsidR="006D58DF" w:rsidRDefault="006D58DF" w:rsidP="00DF1113">
            <w:pPr>
              <w:spacing w:after="0" w:line="240" w:lineRule="auto"/>
              <w:rPr>
                <w:sz w:val="24"/>
                <w:szCs w:val="24"/>
              </w:rPr>
            </w:pPr>
            <w:r>
              <w:rPr>
                <w:sz w:val="24"/>
                <w:szCs w:val="24"/>
              </w:rPr>
              <w:t>T</w:t>
            </w:r>
          </w:p>
          <w:p w14:paraId="52A51917" w14:textId="77777777" w:rsidR="006D58DF" w:rsidRDefault="006D58DF" w:rsidP="00DF1113">
            <w:pPr>
              <w:spacing w:after="0" w:line="240" w:lineRule="auto"/>
              <w:rPr>
                <w:sz w:val="24"/>
                <w:szCs w:val="24"/>
              </w:rPr>
            </w:pPr>
          </w:p>
          <w:p w14:paraId="22C06671" w14:textId="77777777" w:rsidR="006D58DF" w:rsidRDefault="006D58DF" w:rsidP="00DF1113">
            <w:pPr>
              <w:spacing w:after="0" w:line="240" w:lineRule="auto"/>
              <w:rPr>
                <w:sz w:val="24"/>
                <w:szCs w:val="24"/>
              </w:rPr>
            </w:pPr>
          </w:p>
          <w:p w14:paraId="4C31BB7A" w14:textId="77777777" w:rsidR="006D58DF" w:rsidRDefault="006D58DF" w:rsidP="00DF1113">
            <w:pPr>
              <w:spacing w:after="0" w:line="240" w:lineRule="auto"/>
              <w:rPr>
                <w:sz w:val="24"/>
                <w:szCs w:val="24"/>
              </w:rPr>
            </w:pPr>
            <w:r>
              <w:rPr>
                <w:sz w:val="24"/>
                <w:szCs w:val="24"/>
              </w:rPr>
              <w:lastRenderedPageBreak/>
              <w:t>M, T</w:t>
            </w:r>
          </w:p>
          <w:p w14:paraId="2AF21FC6" w14:textId="77777777" w:rsidR="006D58DF" w:rsidRDefault="006D58DF" w:rsidP="00DF1113">
            <w:pPr>
              <w:spacing w:after="0" w:line="240" w:lineRule="auto"/>
              <w:rPr>
                <w:sz w:val="24"/>
                <w:szCs w:val="24"/>
              </w:rPr>
            </w:pPr>
          </w:p>
          <w:p w14:paraId="5EC8F3BE" w14:textId="77777777" w:rsidR="006D58DF" w:rsidRDefault="006D58DF" w:rsidP="00DF1113">
            <w:pPr>
              <w:spacing w:after="0" w:line="240" w:lineRule="auto"/>
              <w:rPr>
                <w:sz w:val="24"/>
                <w:szCs w:val="24"/>
              </w:rPr>
            </w:pPr>
          </w:p>
          <w:p w14:paraId="5E3BB0F0" w14:textId="77777777" w:rsidR="006D58DF" w:rsidRDefault="006D58DF" w:rsidP="00DF1113">
            <w:pPr>
              <w:spacing w:after="0" w:line="240" w:lineRule="auto"/>
              <w:rPr>
                <w:sz w:val="24"/>
                <w:szCs w:val="24"/>
              </w:rPr>
            </w:pPr>
          </w:p>
          <w:p w14:paraId="32FFDD20" w14:textId="1CD2EAB8" w:rsidR="006D58DF" w:rsidRDefault="006D58DF" w:rsidP="00DF1113">
            <w:pPr>
              <w:spacing w:after="0" w:line="240" w:lineRule="auto"/>
              <w:rPr>
                <w:sz w:val="24"/>
                <w:szCs w:val="24"/>
              </w:rPr>
            </w:pPr>
            <w:r>
              <w:rPr>
                <w:sz w:val="24"/>
                <w:szCs w:val="24"/>
              </w:rPr>
              <w:t>T</w:t>
            </w:r>
          </w:p>
          <w:p w14:paraId="23A823F4" w14:textId="77777777" w:rsidR="006D7AE9" w:rsidRDefault="006D7AE9" w:rsidP="00DF1113">
            <w:pPr>
              <w:spacing w:after="0" w:line="240" w:lineRule="auto"/>
              <w:rPr>
                <w:sz w:val="24"/>
                <w:szCs w:val="24"/>
              </w:rPr>
            </w:pPr>
          </w:p>
          <w:p w14:paraId="7F24E0AA" w14:textId="77777777" w:rsidR="006D7AE9" w:rsidRDefault="006D7AE9" w:rsidP="00DF1113">
            <w:pPr>
              <w:spacing w:after="0" w:line="240" w:lineRule="auto"/>
              <w:rPr>
                <w:sz w:val="24"/>
                <w:szCs w:val="24"/>
              </w:rPr>
            </w:pPr>
          </w:p>
        </w:tc>
        <w:tc>
          <w:tcPr>
            <w:tcW w:w="6120" w:type="dxa"/>
            <w:shd w:val="clear" w:color="auto" w:fill="auto"/>
          </w:tcPr>
          <w:p w14:paraId="2C6206B0" w14:textId="2DE813F4" w:rsidR="002B1A9A" w:rsidRPr="001A5EA0" w:rsidRDefault="002B1A9A" w:rsidP="002B1A9A">
            <w:pPr>
              <w:spacing w:after="0" w:line="240" w:lineRule="auto"/>
            </w:pPr>
            <w:r w:rsidRPr="001A5EA0">
              <w:lastRenderedPageBreak/>
              <w:t>Learning Events</w:t>
            </w:r>
            <w:r w:rsidR="00A07F3F" w:rsidRPr="001A5EA0">
              <w:t>:</w:t>
            </w:r>
            <w:r w:rsidRPr="001A5EA0">
              <w:t xml:space="preserve"> </w:t>
            </w:r>
          </w:p>
          <w:p w14:paraId="7C0E716B" w14:textId="77777777" w:rsidR="002B1A9A" w:rsidRPr="001A5EA0" w:rsidRDefault="002B1A9A" w:rsidP="002B1A9A">
            <w:pPr>
              <w:spacing w:after="0" w:line="240" w:lineRule="auto"/>
            </w:pPr>
          </w:p>
          <w:p w14:paraId="373E36A1" w14:textId="204D3CCE" w:rsidR="00C23C4C" w:rsidRPr="001A5EA0" w:rsidRDefault="00C23C4C" w:rsidP="002B1A9A">
            <w:pPr>
              <w:spacing w:after="0" w:line="240" w:lineRule="auto"/>
            </w:pPr>
            <w:r w:rsidRPr="001A5EA0">
              <w:t>Lesson 1:</w:t>
            </w:r>
            <w:r w:rsidR="001A5EA0" w:rsidRPr="001A5EA0">
              <w:t xml:space="preserve"> Class introductions, setting of a safe and nurturing classroom environment. Introduction into the big question for “build a boat” challenge.</w:t>
            </w:r>
          </w:p>
          <w:p w14:paraId="4E227324" w14:textId="77777777" w:rsidR="001A5EA0" w:rsidRPr="001A5EA0" w:rsidRDefault="001A5EA0" w:rsidP="002B1A9A">
            <w:pPr>
              <w:spacing w:after="0" w:line="240" w:lineRule="auto"/>
            </w:pPr>
          </w:p>
          <w:p w14:paraId="3E51E367" w14:textId="4523FD92" w:rsidR="001A5EA0" w:rsidRDefault="001A5EA0" w:rsidP="002B1A9A">
            <w:pPr>
              <w:spacing w:after="0" w:line="240" w:lineRule="auto"/>
            </w:pPr>
            <w:r w:rsidRPr="001A5EA0">
              <w:t xml:space="preserve">Lesson 2: Revisit big question. </w:t>
            </w:r>
            <w:r w:rsidR="00043C31">
              <w:t>Scholars</w:t>
            </w:r>
            <w:r w:rsidRPr="001A5EA0">
              <w:t xml:space="preserve"> determine the criteria and constraints of the Learning Set challenge, design a boat, and build it. The class collaborates, discussing each group’s design and compiling a class list of criteria and constraints</w:t>
            </w:r>
            <w:r>
              <w:t>.</w:t>
            </w:r>
          </w:p>
          <w:p w14:paraId="21E106AC" w14:textId="77777777" w:rsidR="001A5EA0" w:rsidRDefault="001A5EA0" w:rsidP="002B1A9A">
            <w:pPr>
              <w:spacing w:after="0" w:line="240" w:lineRule="auto"/>
            </w:pPr>
          </w:p>
          <w:p w14:paraId="62F87425" w14:textId="0BDF3E59" w:rsidR="001A5EA0" w:rsidRPr="001A5EA0" w:rsidRDefault="001A5EA0" w:rsidP="002B1A9A">
            <w:pPr>
              <w:spacing w:after="0" w:line="240" w:lineRule="auto"/>
            </w:pPr>
            <w:r>
              <w:t xml:space="preserve">Lesson 3: Using their initial experience and ideas from the class, groups design a better boat. They learn how scientists repeat their tests to optimize results, and keep records of their work, benefit from sharing ideas, and build on the knowledge and findings of others while crediting their work. Reading about these </w:t>
            </w:r>
            <w:r w:rsidRPr="001A5EA0">
              <w:t xml:space="preserve">practices gives </w:t>
            </w:r>
            <w:r w:rsidR="00043C31">
              <w:t>scholars</w:t>
            </w:r>
            <w:r w:rsidRPr="001A5EA0">
              <w:t xml:space="preserve"> an understanding of what they should do throughout the Unit as student scientists.</w:t>
            </w:r>
          </w:p>
          <w:p w14:paraId="51221732" w14:textId="77777777" w:rsidR="002B1A9A" w:rsidRPr="001A5EA0" w:rsidRDefault="002B1A9A" w:rsidP="002B1A9A">
            <w:pPr>
              <w:spacing w:after="0" w:line="240" w:lineRule="auto"/>
            </w:pPr>
          </w:p>
          <w:p w14:paraId="4CB24EB1" w14:textId="346F7C1B" w:rsidR="001A5EA0" w:rsidRDefault="001A5EA0" w:rsidP="002B1A9A">
            <w:pPr>
              <w:spacing w:after="0" w:line="240" w:lineRule="auto"/>
            </w:pPr>
            <w:r w:rsidRPr="001A5EA0">
              <w:t>Lesson 4:</w:t>
            </w:r>
            <w:r>
              <w:t xml:space="preserve"> Revisit previous lesson about the better boat through class discussion. </w:t>
            </w:r>
            <w:r w:rsidR="00043C31">
              <w:t>Scholars</w:t>
            </w:r>
            <w:r>
              <w:t xml:space="preserve"> read about matter, density, and buoyant force, giving them the science knowledge needed to build a better boat. Group notes about density and tools used.</w:t>
            </w:r>
          </w:p>
          <w:p w14:paraId="7B8E087B" w14:textId="77777777" w:rsidR="001A5EA0" w:rsidRDefault="001A5EA0" w:rsidP="002B1A9A">
            <w:pPr>
              <w:spacing w:after="0" w:line="240" w:lineRule="auto"/>
            </w:pPr>
          </w:p>
          <w:p w14:paraId="12E857DD" w14:textId="7121960D" w:rsidR="001A5EA0" w:rsidRDefault="001A5EA0" w:rsidP="002B1A9A">
            <w:pPr>
              <w:spacing w:after="0" w:line="240" w:lineRule="auto"/>
            </w:pPr>
            <w:r>
              <w:t>Lesson 5: Revisit previous lesson</w:t>
            </w:r>
            <w:r w:rsidR="00317ECF">
              <w:t xml:space="preserve">. </w:t>
            </w:r>
            <w:r w:rsidR="00043C31">
              <w:t>Scholars</w:t>
            </w:r>
            <w:r w:rsidR="00317ECF">
              <w:t xml:space="preserve"> design and test another boat. This time, faced with a new criterion, that the boat carry four hex nuts.</w:t>
            </w:r>
          </w:p>
          <w:p w14:paraId="240D8865" w14:textId="77777777" w:rsidR="00317ECF" w:rsidRDefault="00317ECF" w:rsidP="002B1A9A">
            <w:pPr>
              <w:spacing w:after="0" w:line="240" w:lineRule="auto"/>
            </w:pPr>
          </w:p>
          <w:p w14:paraId="363641D7" w14:textId="2E3741FC" w:rsidR="00317ECF" w:rsidRDefault="00317ECF" w:rsidP="002B1A9A">
            <w:pPr>
              <w:spacing w:after="0" w:line="240" w:lineRule="auto"/>
            </w:pPr>
            <w:r>
              <w:t xml:space="preserve">Lesson 6: </w:t>
            </w:r>
            <w:r w:rsidR="00043C31">
              <w:t>Scholars</w:t>
            </w:r>
            <w:r>
              <w:t xml:space="preserve"> look back over their work as a review and see how they are progressing toward an answer to the Big Challenge.</w:t>
            </w:r>
          </w:p>
          <w:p w14:paraId="279CCFDA" w14:textId="77777777" w:rsidR="00317ECF" w:rsidRDefault="00317ECF" w:rsidP="002B1A9A">
            <w:pPr>
              <w:spacing w:after="0" w:line="240" w:lineRule="auto"/>
            </w:pPr>
          </w:p>
          <w:p w14:paraId="45DEA561" w14:textId="113A7003" w:rsidR="00317ECF" w:rsidRDefault="00317ECF" w:rsidP="002B1A9A">
            <w:pPr>
              <w:spacing w:after="0" w:line="240" w:lineRule="auto"/>
            </w:pPr>
            <w:r>
              <w:t xml:space="preserve">Lesson 7: Introduction to learning set 2. </w:t>
            </w:r>
            <w:r w:rsidR="00043C31">
              <w:t>Scholars</w:t>
            </w:r>
            <w:r>
              <w:t xml:space="preserve"> identify the criteria and constraints they must focus on in their simulations. Several examples of using models in science.</w:t>
            </w:r>
          </w:p>
          <w:p w14:paraId="2A29966D" w14:textId="77777777" w:rsidR="00317ECF" w:rsidRDefault="00317ECF" w:rsidP="002B1A9A">
            <w:pPr>
              <w:spacing w:after="0" w:line="240" w:lineRule="auto"/>
            </w:pPr>
          </w:p>
          <w:p w14:paraId="10A25B37" w14:textId="6595F4EF" w:rsidR="00317ECF" w:rsidRDefault="00317ECF" w:rsidP="002B1A9A">
            <w:pPr>
              <w:spacing w:after="0" w:line="240" w:lineRule="auto"/>
            </w:pPr>
            <w:r>
              <w:t>Lesson 8: After being introduced to the usefulness of using models in science, students design procedures for measuring lava flow in their models and then run their models. Recap on graphing. They record their results, share with group members.</w:t>
            </w:r>
          </w:p>
          <w:p w14:paraId="5E6AB9B6" w14:textId="77777777" w:rsidR="00317ECF" w:rsidRDefault="00317ECF" w:rsidP="002B1A9A">
            <w:pPr>
              <w:spacing w:after="0" w:line="240" w:lineRule="auto"/>
            </w:pPr>
          </w:p>
          <w:p w14:paraId="0113BF01" w14:textId="23CCF443" w:rsidR="00317ECF" w:rsidRPr="001A5EA0" w:rsidRDefault="00317ECF" w:rsidP="002B1A9A">
            <w:pPr>
              <w:spacing w:after="0" w:line="240" w:lineRule="auto"/>
            </w:pPr>
            <w:r>
              <w:t>Lesson 9:  Revisit data from lava flow models, share it with the class, and then together analyze the class data.</w:t>
            </w:r>
            <w:r w:rsidR="00043C31">
              <w:t xml:space="preserve"> The class thinks about the importance of using a good procedure in their </w:t>
            </w:r>
            <w:r w:rsidR="00043C31">
              <w:lastRenderedPageBreak/>
              <w:t>investigations, and then work together to design a standardized procedure.</w:t>
            </w:r>
          </w:p>
          <w:p w14:paraId="23E0C6C9" w14:textId="77777777" w:rsidR="002B1A9A" w:rsidRDefault="002B1A9A" w:rsidP="002B1A9A">
            <w:pPr>
              <w:spacing w:after="0" w:line="240" w:lineRule="auto"/>
              <w:rPr>
                <w:sz w:val="24"/>
                <w:szCs w:val="24"/>
              </w:rPr>
            </w:pPr>
          </w:p>
          <w:p w14:paraId="0136DCE6" w14:textId="1F52949C" w:rsidR="002B1A9A" w:rsidRDefault="00043C31" w:rsidP="002B1A9A">
            <w:pPr>
              <w:spacing w:after="0" w:line="240" w:lineRule="auto"/>
            </w:pPr>
            <w:r w:rsidRPr="00043C31">
              <w:t>Lesson 10: The class applies the standardized procedure to get more reliable results and does an additional model of lava flow with this procedure.</w:t>
            </w:r>
            <w:r>
              <w:t xml:space="preserve"> </w:t>
            </w:r>
          </w:p>
          <w:p w14:paraId="3E1BF419" w14:textId="77777777" w:rsidR="00043C31" w:rsidRDefault="00043C31" w:rsidP="002B1A9A">
            <w:pPr>
              <w:spacing w:after="0" w:line="240" w:lineRule="auto"/>
            </w:pPr>
          </w:p>
          <w:p w14:paraId="0B18FFFA" w14:textId="3A7E96EA" w:rsidR="00043C31" w:rsidRDefault="00043C31" w:rsidP="002B1A9A">
            <w:pPr>
              <w:spacing w:after="0" w:line="240" w:lineRule="auto"/>
            </w:pPr>
            <w:r>
              <w:t>Lesson 11: Review the work they have done in learning set 2 and introduce rocks by connecting lava flow and volcanos to the different types of rocks.</w:t>
            </w:r>
          </w:p>
          <w:p w14:paraId="25705C8F" w14:textId="77777777" w:rsidR="00043C31" w:rsidRDefault="00043C31" w:rsidP="002B1A9A">
            <w:pPr>
              <w:spacing w:after="0" w:line="240" w:lineRule="auto"/>
            </w:pPr>
          </w:p>
          <w:p w14:paraId="629BB3B6" w14:textId="3E551940" w:rsidR="00043C31" w:rsidRDefault="00043C31" w:rsidP="002B1A9A">
            <w:pPr>
              <w:spacing w:after="0" w:line="240" w:lineRule="auto"/>
            </w:pPr>
            <w:r>
              <w:t>Lesson 12:</w:t>
            </w:r>
            <w:r w:rsidR="00CE4FF5">
              <w:t xml:space="preserve"> Identification of minerals that make up rocks. Use of physical property test and mineral identification chart. </w:t>
            </w:r>
          </w:p>
          <w:p w14:paraId="61B68C29" w14:textId="77777777" w:rsidR="00CE4FF5" w:rsidRDefault="00CE4FF5" w:rsidP="002B1A9A">
            <w:pPr>
              <w:spacing w:after="0" w:line="240" w:lineRule="auto"/>
            </w:pPr>
          </w:p>
          <w:p w14:paraId="332BDE8E" w14:textId="58935362" w:rsidR="00CE4FF5" w:rsidRDefault="00CE4FF5" w:rsidP="002B1A9A">
            <w:pPr>
              <w:spacing w:after="0" w:line="240" w:lineRule="auto"/>
            </w:pPr>
            <w:r>
              <w:t>Lesson 13: Scholars are introduced to erosion and weathering and how they are different. Erosion and weathering stations.</w:t>
            </w:r>
          </w:p>
          <w:p w14:paraId="4DBFAA12" w14:textId="77777777" w:rsidR="00CE4FF5" w:rsidRDefault="00CE4FF5" w:rsidP="002B1A9A">
            <w:pPr>
              <w:spacing w:after="0" w:line="240" w:lineRule="auto"/>
            </w:pPr>
          </w:p>
          <w:p w14:paraId="4CEC57D2" w14:textId="127FE1DB" w:rsidR="00CE4FF5" w:rsidRDefault="00CE4FF5" w:rsidP="002B1A9A">
            <w:pPr>
              <w:spacing w:after="0" w:line="240" w:lineRule="auto"/>
            </w:pPr>
            <w:r>
              <w:t>Lesson 14: Scholars revisit weathering and erosion and what it means for the Basketball-Court Challenge. They also identify the criteria and constraints, adding their ideas to the Project Board.</w:t>
            </w:r>
          </w:p>
          <w:p w14:paraId="4F0857E0" w14:textId="77777777" w:rsidR="00CE4FF5" w:rsidRDefault="00CE4FF5" w:rsidP="002B1A9A">
            <w:pPr>
              <w:spacing w:after="0" w:line="240" w:lineRule="auto"/>
            </w:pPr>
          </w:p>
          <w:p w14:paraId="0E200F3F" w14:textId="6EB75AAA" w:rsidR="00CE4FF5" w:rsidRPr="00F62420" w:rsidRDefault="00CE4FF5" w:rsidP="002B1A9A">
            <w:pPr>
              <w:spacing w:after="0" w:line="240" w:lineRule="auto"/>
            </w:pPr>
            <w:r>
              <w:t xml:space="preserve">Lesson 15: </w:t>
            </w:r>
            <w:r w:rsidR="00F62420">
              <w:t xml:space="preserve">To better understand the effects of erosion, scholars read </w:t>
            </w:r>
            <w:r w:rsidR="00F62420" w:rsidRPr="00F62420">
              <w:t>various case studies, showing them real-life examples of how this problem has been solved.</w:t>
            </w:r>
          </w:p>
          <w:p w14:paraId="573799ED" w14:textId="77777777" w:rsidR="00043C31" w:rsidRPr="00F62420" w:rsidRDefault="00043C31" w:rsidP="002B1A9A">
            <w:pPr>
              <w:spacing w:after="0" w:line="240" w:lineRule="auto"/>
            </w:pPr>
          </w:p>
          <w:p w14:paraId="30C508CC" w14:textId="6487F041" w:rsidR="002B1A9A" w:rsidRDefault="00F62420" w:rsidP="002B1A9A">
            <w:pPr>
              <w:spacing w:after="0" w:line="240" w:lineRule="auto"/>
            </w:pPr>
            <w:r w:rsidRPr="00F62420">
              <w:t>Lesson 16:</w:t>
            </w:r>
            <w:r>
              <w:t xml:space="preserve"> The class is divided in half to run two simultaneous investigations about slope and particle size with regard to erosion. To share the results, students participate in their first Investigation Expo.</w:t>
            </w:r>
          </w:p>
          <w:p w14:paraId="4E18E7E5" w14:textId="77777777" w:rsidR="00F62420" w:rsidRDefault="00F62420" w:rsidP="002B1A9A">
            <w:pPr>
              <w:spacing w:after="0" w:line="240" w:lineRule="auto"/>
            </w:pPr>
          </w:p>
          <w:p w14:paraId="2C8526D1" w14:textId="72992712" w:rsidR="00F62420" w:rsidRDefault="00F62420" w:rsidP="002B1A9A">
            <w:pPr>
              <w:spacing w:after="0" w:line="240" w:lineRule="auto"/>
            </w:pPr>
            <w:r>
              <w:t xml:space="preserve">Lesson 17: Scholars are introduced to explanations as an important part of scientific investigation and the PBIS curriculum. After reading a sample explanation from the Boat Challenge, they create their own </w:t>
            </w:r>
            <w:r w:rsidR="00B36D96">
              <w:t xml:space="preserve">claim with evidence </w:t>
            </w:r>
            <w:r>
              <w:t>for the Basketball-Court Challenge.</w:t>
            </w:r>
          </w:p>
          <w:p w14:paraId="787CCF34" w14:textId="77777777" w:rsidR="00B36D96" w:rsidRDefault="00B36D96" w:rsidP="002B1A9A">
            <w:pPr>
              <w:spacing w:after="0" w:line="240" w:lineRule="auto"/>
            </w:pPr>
          </w:p>
          <w:p w14:paraId="6725ECDB" w14:textId="09328C1D" w:rsidR="00B36D96" w:rsidRDefault="00B36D96" w:rsidP="002B1A9A">
            <w:pPr>
              <w:spacing w:after="0" w:line="240" w:lineRule="auto"/>
            </w:pPr>
            <w:r>
              <w:t>Lesson 18: Scholars learn about erosion control in the context of real-world scenarios. Design erosion control models and test the model.</w:t>
            </w:r>
          </w:p>
          <w:p w14:paraId="7335F7F8" w14:textId="77777777" w:rsidR="00B36D96" w:rsidRDefault="00B36D96" w:rsidP="002B1A9A">
            <w:pPr>
              <w:spacing w:after="0" w:line="240" w:lineRule="auto"/>
            </w:pPr>
          </w:p>
          <w:p w14:paraId="7876D136" w14:textId="5077B6CB" w:rsidR="00B36D96" w:rsidRDefault="00B36D96" w:rsidP="002B1A9A">
            <w:pPr>
              <w:spacing w:after="0" w:line="240" w:lineRule="auto"/>
            </w:pPr>
            <w:r>
              <w:t>Lesson 19: Scholars connect the general erosion control model to their basketball-court solution and design a plan.</w:t>
            </w:r>
          </w:p>
          <w:p w14:paraId="1BAC6982" w14:textId="77777777" w:rsidR="00B36D96" w:rsidRDefault="00B36D96" w:rsidP="002B1A9A">
            <w:pPr>
              <w:spacing w:after="0" w:line="240" w:lineRule="auto"/>
            </w:pPr>
          </w:p>
          <w:p w14:paraId="1A10F53A" w14:textId="4AE55D3D" w:rsidR="00B36D96" w:rsidRDefault="00B36D96" w:rsidP="002B1A9A">
            <w:pPr>
              <w:spacing w:after="0" w:line="240" w:lineRule="auto"/>
            </w:pPr>
            <w:r>
              <w:t xml:space="preserve">Lesson 20: Scholars </w:t>
            </w:r>
            <w:r w:rsidR="00CF58E3">
              <w:t>build and test erosion control models for the basketball-court solution.</w:t>
            </w:r>
          </w:p>
          <w:p w14:paraId="5C36B7CA" w14:textId="77777777" w:rsidR="00CF58E3" w:rsidRDefault="00CF58E3" w:rsidP="002B1A9A">
            <w:pPr>
              <w:spacing w:after="0" w:line="240" w:lineRule="auto"/>
            </w:pPr>
          </w:p>
          <w:p w14:paraId="34EBD412" w14:textId="786817E3" w:rsidR="00CF58E3" w:rsidRDefault="00CF58E3" w:rsidP="002B1A9A">
            <w:pPr>
              <w:spacing w:after="0" w:line="240" w:lineRule="auto"/>
            </w:pPr>
            <w:r>
              <w:lastRenderedPageBreak/>
              <w:t>Lesson 21:  Scholars make final recommendation to the school board about their basketball-court solution using a claim with evidence.</w:t>
            </w:r>
          </w:p>
          <w:p w14:paraId="4C696104" w14:textId="77777777" w:rsidR="00CF58E3" w:rsidRDefault="00CF58E3" w:rsidP="002B1A9A">
            <w:pPr>
              <w:spacing w:after="0" w:line="240" w:lineRule="auto"/>
            </w:pPr>
          </w:p>
          <w:p w14:paraId="6A3EBD27" w14:textId="780ED21D" w:rsidR="002B1A9A" w:rsidRPr="00926767" w:rsidRDefault="00CF58E3" w:rsidP="00CF58E3">
            <w:pPr>
              <w:spacing w:after="0" w:line="240" w:lineRule="auto"/>
              <w:rPr>
                <w:sz w:val="24"/>
                <w:szCs w:val="24"/>
              </w:rPr>
            </w:pPr>
            <w:r>
              <w:t>Lesson 22</w:t>
            </w:r>
            <w:r w:rsidR="0048191F">
              <w:t>/23</w:t>
            </w:r>
            <w:r>
              <w:t>: Scholars think about what they have done throughout the unit. Culminating assessment connecting erosion/weathering with the different types of rocks (construct the rock cycle).</w:t>
            </w:r>
          </w:p>
        </w:tc>
        <w:tc>
          <w:tcPr>
            <w:tcW w:w="3061" w:type="dxa"/>
            <w:shd w:val="clear" w:color="auto" w:fill="auto"/>
          </w:tcPr>
          <w:p w14:paraId="03EB716A" w14:textId="24CE61DA" w:rsidR="002B1A9A" w:rsidRPr="00926767" w:rsidRDefault="002B1A9A" w:rsidP="004B7ADE">
            <w:pPr>
              <w:spacing w:after="0" w:line="240" w:lineRule="auto"/>
              <w:rPr>
                <w:sz w:val="24"/>
                <w:szCs w:val="24"/>
              </w:rPr>
            </w:pPr>
            <w:r>
              <w:rPr>
                <w:sz w:val="24"/>
                <w:szCs w:val="24"/>
              </w:rPr>
              <w:lastRenderedPageBreak/>
              <w:t xml:space="preserve">Evidence of learning: </w:t>
            </w:r>
            <w:r w:rsidRPr="002B1A9A">
              <w:rPr>
                <w:i/>
              </w:rPr>
              <w:t>(formative assessment)</w:t>
            </w:r>
          </w:p>
          <w:p w14:paraId="6B97FFF0" w14:textId="77777777" w:rsidR="002B1A9A" w:rsidRDefault="002B1A9A" w:rsidP="004B7ADE">
            <w:pPr>
              <w:spacing w:after="0" w:line="240" w:lineRule="auto"/>
              <w:rPr>
                <w:sz w:val="24"/>
                <w:szCs w:val="24"/>
              </w:rPr>
            </w:pPr>
          </w:p>
          <w:p w14:paraId="41428543" w14:textId="77777777" w:rsidR="002B1A9A" w:rsidRDefault="009733D0" w:rsidP="004B7ADE">
            <w:pPr>
              <w:spacing w:after="0" w:line="240" w:lineRule="auto"/>
              <w:rPr>
                <w:sz w:val="24"/>
                <w:szCs w:val="24"/>
              </w:rPr>
            </w:pPr>
            <w:proofErr w:type="spellStart"/>
            <w:r>
              <w:rPr>
                <w:sz w:val="24"/>
                <w:szCs w:val="24"/>
              </w:rPr>
              <w:t>Bellwork</w:t>
            </w:r>
            <w:proofErr w:type="spellEnd"/>
          </w:p>
          <w:p w14:paraId="5F5DC5A4" w14:textId="77777777" w:rsidR="009733D0" w:rsidRDefault="009733D0" w:rsidP="004B7ADE">
            <w:pPr>
              <w:spacing w:after="0" w:line="240" w:lineRule="auto"/>
              <w:rPr>
                <w:sz w:val="24"/>
                <w:szCs w:val="24"/>
              </w:rPr>
            </w:pPr>
            <w:r>
              <w:rPr>
                <w:sz w:val="24"/>
                <w:szCs w:val="24"/>
              </w:rPr>
              <w:t xml:space="preserve">Ticket out the door </w:t>
            </w:r>
          </w:p>
          <w:p w14:paraId="1B86E576" w14:textId="77777777" w:rsidR="009733D0" w:rsidRDefault="009733D0" w:rsidP="004B7ADE">
            <w:pPr>
              <w:spacing w:after="0" w:line="240" w:lineRule="auto"/>
              <w:rPr>
                <w:sz w:val="24"/>
                <w:szCs w:val="24"/>
              </w:rPr>
            </w:pPr>
            <w:r>
              <w:rPr>
                <w:sz w:val="24"/>
                <w:szCs w:val="24"/>
              </w:rPr>
              <w:t>Graphic organizers</w:t>
            </w:r>
          </w:p>
          <w:p w14:paraId="0711E3FD" w14:textId="77777777" w:rsidR="009733D0" w:rsidRDefault="009733D0" w:rsidP="004B7ADE">
            <w:pPr>
              <w:spacing w:after="0" w:line="240" w:lineRule="auto"/>
              <w:rPr>
                <w:sz w:val="24"/>
                <w:szCs w:val="24"/>
              </w:rPr>
            </w:pPr>
            <w:r>
              <w:rPr>
                <w:sz w:val="24"/>
                <w:szCs w:val="24"/>
              </w:rPr>
              <w:t>Stop and think questions</w:t>
            </w:r>
          </w:p>
          <w:p w14:paraId="1F21239F" w14:textId="77777777" w:rsidR="009733D0" w:rsidRDefault="009733D0" w:rsidP="004B7ADE">
            <w:pPr>
              <w:spacing w:after="0" w:line="240" w:lineRule="auto"/>
              <w:rPr>
                <w:sz w:val="24"/>
                <w:szCs w:val="24"/>
              </w:rPr>
            </w:pPr>
            <w:r>
              <w:rPr>
                <w:sz w:val="24"/>
                <w:szCs w:val="24"/>
              </w:rPr>
              <w:t>Reflect questions</w:t>
            </w:r>
          </w:p>
          <w:p w14:paraId="6A23661A" w14:textId="77777777" w:rsidR="009733D0" w:rsidRDefault="009733D0" w:rsidP="004B7ADE">
            <w:pPr>
              <w:spacing w:after="0" w:line="240" w:lineRule="auto"/>
              <w:rPr>
                <w:sz w:val="24"/>
                <w:szCs w:val="24"/>
              </w:rPr>
            </w:pPr>
            <w:r>
              <w:rPr>
                <w:sz w:val="24"/>
                <w:szCs w:val="24"/>
              </w:rPr>
              <w:t>Assessment rubrics</w:t>
            </w:r>
          </w:p>
          <w:p w14:paraId="0409BCDC" w14:textId="62BC47C2" w:rsidR="009733D0" w:rsidRDefault="009733D0" w:rsidP="004B7ADE">
            <w:pPr>
              <w:spacing w:after="0" w:line="240" w:lineRule="auto"/>
              <w:rPr>
                <w:sz w:val="24"/>
                <w:szCs w:val="24"/>
              </w:rPr>
            </w:pPr>
            <w:r>
              <w:rPr>
                <w:sz w:val="24"/>
                <w:szCs w:val="24"/>
              </w:rPr>
              <w:t>Whole group/small group discussions</w:t>
            </w:r>
          </w:p>
          <w:p w14:paraId="7A6AA6BA" w14:textId="77777777" w:rsidR="002B1A9A" w:rsidRPr="00926767" w:rsidRDefault="002B1A9A" w:rsidP="004B7ADE">
            <w:pPr>
              <w:spacing w:after="0" w:line="240" w:lineRule="auto"/>
              <w:rPr>
                <w:sz w:val="24"/>
                <w:szCs w:val="24"/>
              </w:rPr>
            </w:pPr>
          </w:p>
        </w:tc>
      </w:tr>
    </w:tbl>
    <w:p w14:paraId="500B163B" w14:textId="049EFF7E" w:rsidR="00530577" w:rsidRPr="00211E5C" w:rsidRDefault="00530577" w:rsidP="0073470E">
      <w:pPr>
        <w:spacing w:after="0" w:line="240" w:lineRule="auto"/>
        <w:rPr>
          <w:b/>
          <w:sz w:val="28"/>
          <w:szCs w:val="28"/>
        </w:rPr>
      </w:pPr>
    </w:p>
    <w:p w14:paraId="5460C6CD" w14:textId="77777777" w:rsidR="00AC3411" w:rsidRDefault="00AC3411" w:rsidP="00530577">
      <w:pPr>
        <w:ind w:left="-851"/>
      </w:pPr>
    </w:p>
    <w:sectPr w:rsidR="00AC3411" w:rsidSect="00645EE8">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211B3" w14:textId="77777777" w:rsidR="000F1E5C" w:rsidRDefault="000F1E5C" w:rsidP="00530577">
      <w:pPr>
        <w:spacing w:after="0" w:line="240" w:lineRule="auto"/>
      </w:pPr>
      <w:r>
        <w:separator/>
      </w:r>
    </w:p>
  </w:endnote>
  <w:endnote w:type="continuationSeparator" w:id="0">
    <w:p w14:paraId="4CCF793B" w14:textId="77777777" w:rsidR="000F1E5C" w:rsidRDefault="000F1E5C" w:rsidP="0053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707B" w14:textId="36EC0691" w:rsidR="008B2C89" w:rsidRDefault="002B1A9A" w:rsidP="0073470E">
    <w:pPr>
      <w:pStyle w:val="Footer"/>
      <w:tabs>
        <w:tab w:val="clear" w:pos="8640"/>
        <w:tab w:val="right" w:pos="10170"/>
      </w:tabs>
      <w:spacing w:after="0" w:line="240" w:lineRule="auto"/>
      <w:ind w:left="-567"/>
    </w:pPr>
    <w:r>
      <w:t>East High School, Rochester, NY</w:t>
    </w:r>
    <w:r w:rsidR="008B2C89">
      <w:tab/>
    </w:r>
    <w:r w:rsidR="008B2C89">
      <w:tab/>
      <w:t xml:space="preserve">Based on </w:t>
    </w:r>
    <w:proofErr w:type="spellStart"/>
    <w:r w:rsidR="00645EE8">
      <w:t>UbD</w:t>
    </w:r>
    <w:proofErr w:type="spellEnd"/>
    <w:r w:rsidR="008B2C89">
      <w:t xml:space="preserve"> </w:t>
    </w:r>
    <w:r w:rsidR="00A07F3F">
      <w:t xml:space="preserve">(ASCD) </w:t>
    </w:r>
    <w:r w:rsidR="008B2C89">
      <w:t xml:space="preserve">by G. Wiggins and J. </w:t>
    </w:r>
    <w:proofErr w:type="spellStart"/>
    <w:r w:rsidR="008B2C89">
      <w:t>McTighe</w:t>
    </w:r>
    <w:proofErr w:type="spellEnd"/>
    <w:r w:rsidR="00645EE8">
      <w:t xml:space="preserve"> </w:t>
    </w:r>
  </w:p>
  <w:p w14:paraId="6825FAEB" w14:textId="77777777" w:rsidR="008B2C89" w:rsidRDefault="008B2C89" w:rsidP="004B7ADE">
    <w:pPr>
      <w:pStyle w:val="Footer"/>
      <w:tabs>
        <w:tab w:val="clear" w:pos="8640"/>
        <w:tab w:val="right" w:pos="999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11828" w14:textId="77777777" w:rsidR="000F1E5C" w:rsidRDefault="000F1E5C" w:rsidP="00530577">
      <w:pPr>
        <w:spacing w:after="0" w:line="240" w:lineRule="auto"/>
      </w:pPr>
      <w:r>
        <w:separator/>
      </w:r>
    </w:p>
  </w:footnote>
  <w:footnote w:type="continuationSeparator" w:id="0">
    <w:p w14:paraId="7CF3D66C" w14:textId="77777777" w:rsidR="000F1E5C" w:rsidRDefault="000F1E5C" w:rsidP="0053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459" w:type="dxa"/>
      <w:tblLook w:val="04A0" w:firstRow="1" w:lastRow="0" w:firstColumn="1" w:lastColumn="0" w:noHBand="0" w:noVBand="1"/>
    </w:tblPr>
    <w:tblGrid>
      <w:gridCol w:w="10773"/>
    </w:tblGrid>
    <w:tr w:rsidR="008B2C89" w14:paraId="5A40DEBD" w14:textId="77777777" w:rsidTr="0073470E">
      <w:tc>
        <w:tcPr>
          <w:tcW w:w="10773" w:type="dxa"/>
          <w:shd w:val="clear" w:color="auto" w:fill="BFBFBF" w:themeFill="background1" w:themeFillShade="BF"/>
        </w:tcPr>
        <w:p w14:paraId="505EA731" w14:textId="03C903A5" w:rsidR="008B2C89" w:rsidRDefault="008B2C89" w:rsidP="00C23C4C">
          <w:pPr>
            <w:pStyle w:val="Header"/>
            <w:rPr>
              <w:sz w:val="28"/>
              <w:szCs w:val="28"/>
            </w:rPr>
          </w:pPr>
          <w:r>
            <w:rPr>
              <w:sz w:val="28"/>
              <w:szCs w:val="28"/>
            </w:rPr>
            <w:t xml:space="preserve">  </w:t>
          </w:r>
          <w:r w:rsidRPr="001435D8">
            <w:rPr>
              <w:sz w:val="28"/>
              <w:szCs w:val="28"/>
            </w:rPr>
            <w:t>Subject:</w:t>
          </w:r>
          <w:r w:rsidR="00195319">
            <w:rPr>
              <w:sz w:val="28"/>
              <w:szCs w:val="28"/>
            </w:rPr>
            <w:t xml:space="preserve"> Science</w:t>
          </w:r>
          <w:r w:rsidRPr="001435D8">
            <w:rPr>
              <w:sz w:val="28"/>
              <w:szCs w:val="28"/>
            </w:rPr>
            <w:t xml:space="preserve"> </w:t>
          </w:r>
          <w:r>
            <w:rPr>
              <w:sz w:val="28"/>
              <w:szCs w:val="28"/>
            </w:rPr>
            <w:t xml:space="preserve">      Grade: </w:t>
          </w:r>
          <w:r w:rsidR="00195319">
            <w:rPr>
              <w:sz w:val="28"/>
              <w:szCs w:val="28"/>
            </w:rPr>
            <w:t>7</w:t>
          </w:r>
          <w:r>
            <w:rPr>
              <w:sz w:val="28"/>
              <w:szCs w:val="28"/>
            </w:rPr>
            <w:t xml:space="preserve">       </w:t>
          </w:r>
          <w:r w:rsidRPr="001435D8">
            <w:rPr>
              <w:sz w:val="28"/>
              <w:szCs w:val="28"/>
            </w:rPr>
            <w:t>Unit</w:t>
          </w:r>
          <w:r w:rsidR="0073470E">
            <w:rPr>
              <w:sz w:val="28"/>
              <w:szCs w:val="28"/>
            </w:rPr>
            <w:t xml:space="preserve"> #</w:t>
          </w:r>
          <w:r w:rsidRPr="001435D8">
            <w:rPr>
              <w:sz w:val="28"/>
              <w:szCs w:val="28"/>
            </w:rPr>
            <w:t xml:space="preserve">:  </w:t>
          </w:r>
          <w:r w:rsidR="00195319">
            <w:rPr>
              <w:sz w:val="28"/>
              <w:szCs w:val="28"/>
            </w:rPr>
            <w:t>1</w:t>
          </w:r>
          <w:r w:rsidRPr="001435D8">
            <w:rPr>
              <w:sz w:val="28"/>
              <w:szCs w:val="28"/>
            </w:rPr>
            <w:t xml:space="preserve">      Title:</w:t>
          </w:r>
          <w:r w:rsidR="00CC0CAF">
            <w:rPr>
              <w:sz w:val="28"/>
              <w:szCs w:val="28"/>
            </w:rPr>
            <w:t xml:space="preserve"> Digging In</w:t>
          </w:r>
        </w:p>
      </w:tc>
    </w:tr>
  </w:tbl>
  <w:p w14:paraId="05ADCDA2" w14:textId="77777777" w:rsidR="008B2C89" w:rsidRPr="00A8116F" w:rsidRDefault="008B2C89" w:rsidP="0064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845"/>
    <w:multiLevelType w:val="hybridMultilevel"/>
    <w:tmpl w:val="0B76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33AD"/>
    <w:multiLevelType w:val="hybridMultilevel"/>
    <w:tmpl w:val="4C84C8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 w15:restartNumberingAfterBreak="0">
    <w:nsid w:val="31A546F0"/>
    <w:multiLevelType w:val="hybridMultilevel"/>
    <w:tmpl w:val="6E40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55639"/>
    <w:multiLevelType w:val="hybridMultilevel"/>
    <w:tmpl w:val="1F5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466431"/>
    <w:multiLevelType w:val="hybridMultilevel"/>
    <w:tmpl w:val="2A00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77"/>
    <w:rsid w:val="00025F11"/>
    <w:rsid w:val="00043C31"/>
    <w:rsid w:val="000F1E5C"/>
    <w:rsid w:val="00134E06"/>
    <w:rsid w:val="00141738"/>
    <w:rsid w:val="00195319"/>
    <w:rsid w:val="001A1EFA"/>
    <w:rsid w:val="001A5EA0"/>
    <w:rsid w:val="001B206B"/>
    <w:rsid w:val="001B7CEE"/>
    <w:rsid w:val="001C5B90"/>
    <w:rsid w:val="00257B14"/>
    <w:rsid w:val="00274213"/>
    <w:rsid w:val="002B1A9A"/>
    <w:rsid w:val="002E4250"/>
    <w:rsid w:val="002F04AF"/>
    <w:rsid w:val="00306C17"/>
    <w:rsid w:val="00317ECF"/>
    <w:rsid w:val="00330E00"/>
    <w:rsid w:val="003A0861"/>
    <w:rsid w:val="004209FD"/>
    <w:rsid w:val="00430D2D"/>
    <w:rsid w:val="00453BD3"/>
    <w:rsid w:val="0048191F"/>
    <w:rsid w:val="004B7ADE"/>
    <w:rsid w:val="00517AD4"/>
    <w:rsid w:val="00530577"/>
    <w:rsid w:val="005F4241"/>
    <w:rsid w:val="00611FEE"/>
    <w:rsid w:val="00645EE8"/>
    <w:rsid w:val="0066118B"/>
    <w:rsid w:val="006D58DF"/>
    <w:rsid w:val="006D7AE9"/>
    <w:rsid w:val="0073470E"/>
    <w:rsid w:val="00763ACB"/>
    <w:rsid w:val="008003B4"/>
    <w:rsid w:val="008B2C89"/>
    <w:rsid w:val="008F32EC"/>
    <w:rsid w:val="00915FFE"/>
    <w:rsid w:val="009733D0"/>
    <w:rsid w:val="00A02E0E"/>
    <w:rsid w:val="00A0648B"/>
    <w:rsid w:val="00A07F3F"/>
    <w:rsid w:val="00A338EC"/>
    <w:rsid w:val="00A41C11"/>
    <w:rsid w:val="00AB2FC3"/>
    <w:rsid w:val="00AC3411"/>
    <w:rsid w:val="00B3452B"/>
    <w:rsid w:val="00B36D96"/>
    <w:rsid w:val="00C23C4C"/>
    <w:rsid w:val="00C450B0"/>
    <w:rsid w:val="00CC0CAF"/>
    <w:rsid w:val="00CE4FF5"/>
    <w:rsid w:val="00CF58E3"/>
    <w:rsid w:val="00D277CB"/>
    <w:rsid w:val="00D716B0"/>
    <w:rsid w:val="00DF1113"/>
    <w:rsid w:val="00E5031A"/>
    <w:rsid w:val="00F06893"/>
    <w:rsid w:val="00F5352B"/>
    <w:rsid w:val="00F62420"/>
    <w:rsid w:val="00F937AD"/>
    <w:rsid w:val="00FE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FDA3B"/>
  <w14:defaultImageDpi w14:val="300"/>
  <w15:docId w15:val="{77B38829-78C5-45C6-B088-2D1FBBED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34"/>
    <w:qFormat/>
    <w:rsid w:val="00530577"/>
    <w:pPr>
      <w:ind w:left="720"/>
      <w:contextualSpacing/>
    </w:pPr>
  </w:style>
  <w:style w:type="table" w:styleId="TableGrid">
    <w:name w:val="Table Grid"/>
    <w:basedOn w:val="TableNormal"/>
    <w:uiPriority w:val="59"/>
    <w:rsid w:val="004B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24781">
      <w:bodyDiv w:val="1"/>
      <w:marLeft w:val="0"/>
      <w:marRight w:val="0"/>
      <w:marTop w:val="0"/>
      <w:marBottom w:val="0"/>
      <w:divBdr>
        <w:top w:val="none" w:sz="0" w:space="0" w:color="auto"/>
        <w:left w:val="none" w:sz="0" w:space="0" w:color="auto"/>
        <w:bottom w:val="none" w:sz="0" w:space="0" w:color="auto"/>
        <w:right w:val="none" w:sz="0" w:space="0" w:color="auto"/>
      </w:divBdr>
    </w:div>
    <w:div w:id="1228683542">
      <w:bodyDiv w:val="1"/>
      <w:marLeft w:val="0"/>
      <w:marRight w:val="0"/>
      <w:marTop w:val="0"/>
      <w:marBottom w:val="0"/>
      <w:divBdr>
        <w:top w:val="none" w:sz="0" w:space="0" w:color="auto"/>
        <w:left w:val="none" w:sz="0" w:space="0" w:color="auto"/>
        <w:bottom w:val="none" w:sz="0" w:space="0" w:color="auto"/>
        <w:right w:val="none" w:sz="0" w:space="0" w:color="auto"/>
      </w:divBdr>
    </w:div>
    <w:div w:id="1491750643">
      <w:bodyDiv w:val="1"/>
      <w:marLeft w:val="0"/>
      <w:marRight w:val="0"/>
      <w:marTop w:val="0"/>
      <w:marBottom w:val="0"/>
      <w:divBdr>
        <w:top w:val="none" w:sz="0" w:space="0" w:color="auto"/>
        <w:left w:val="none" w:sz="0" w:space="0" w:color="auto"/>
        <w:bottom w:val="none" w:sz="0" w:space="0" w:color="auto"/>
        <w:right w:val="none" w:sz="0" w:space="0" w:color="auto"/>
      </w:divBdr>
    </w:div>
    <w:div w:id="171654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9A08-B4D4-43C9-B6F4-8786801E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School Bangkok</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Cheng, Alicia A</cp:lastModifiedBy>
  <cp:revision>2</cp:revision>
  <cp:lastPrinted>2015-08-11T19:01:00Z</cp:lastPrinted>
  <dcterms:created xsi:type="dcterms:W3CDTF">2015-09-01T15:34:00Z</dcterms:created>
  <dcterms:modified xsi:type="dcterms:W3CDTF">2015-09-01T15:34:00Z</dcterms:modified>
</cp:coreProperties>
</file>